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3EFE" w14:textId="40F7B0A0" w:rsidR="00DA4C2F" w:rsidRDefault="00DA4C2F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bookmarkStart w:id="0" w:name="_GoBack"/>
      <w:bookmarkEnd w:id="0"/>
    </w:p>
    <w:p w14:paraId="6856ABE6" w14:textId="77777777" w:rsidR="00186AC9" w:rsidRPr="00186AC9" w:rsidRDefault="00186AC9" w:rsidP="00186AC9">
      <w:pPr>
        <w:overflowPunct/>
        <w:autoSpaceDE/>
        <w:autoSpaceDN/>
        <w:adjustRightInd/>
        <w:spacing w:line="360" w:lineRule="auto"/>
        <w:ind w:left="5184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186AC9">
        <w:rPr>
          <w:rFonts w:ascii="Times New Roman" w:hAnsi="Times New Roman"/>
          <w:sz w:val="24"/>
          <w:szCs w:val="24"/>
          <w:lang w:val="lt-LT"/>
        </w:rPr>
        <w:t xml:space="preserve">Kauno miesto savivaldybės administracijos </w:t>
      </w:r>
    </w:p>
    <w:p w14:paraId="600D829A" w14:textId="77777777" w:rsidR="00186AC9" w:rsidRPr="00186AC9" w:rsidRDefault="00186AC9" w:rsidP="00186AC9">
      <w:pPr>
        <w:overflowPunct/>
        <w:autoSpaceDE/>
        <w:autoSpaceDN/>
        <w:adjustRightInd/>
        <w:spacing w:line="360" w:lineRule="auto"/>
        <w:ind w:left="5184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186AC9">
        <w:rPr>
          <w:rFonts w:ascii="Times New Roman" w:hAnsi="Times New Roman"/>
          <w:sz w:val="24"/>
          <w:szCs w:val="24"/>
          <w:lang w:val="lt-LT"/>
        </w:rPr>
        <w:t>Švietimo skyriaus vedėjo</w:t>
      </w:r>
    </w:p>
    <w:p w14:paraId="015824F1" w14:textId="58302393" w:rsidR="00186AC9" w:rsidRPr="00186AC9" w:rsidRDefault="00186AC9" w:rsidP="00186AC9">
      <w:pPr>
        <w:overflowPunct/>
        <w:autoSpaceDE/>
        <w:autoSpaceDN/>
        <w:adjustRightInd/>
        <w:spacing w:line="360" w:lineRule="auto"/>
        <w:ind w:left="3888" w:firstLine="1296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186AC9">
        <w:rPr>
          <w:rFonts w:ascii="Times New Roman" w:hAnsi="Times New Roman"/>
          <w:sz w:val="24"/>
          <w:szCs w:val="24"/>
          <w:lang w:val="lt-LT"/>
        </w:rPr>
        <w:t>20</w:t>
      </w:r>
      <w:r w:rsidR="00362397">
        <w:rPr>
          <w:rFonts w:ascii="Times New Roman" w:hAnsi="Times New Roman"/>
          <w:sz w:val="24"/>
          <w:szCs w:val="24"/>
          <w:lang w:val="lt-LT"/>
        </w:rPr>
        <w:t>20</w:t>
      </w:r>
      <w:r w:rsidRPr="00186AC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4C0F27">
        <w:rPr>
          <w:rFonts w:ascii="Times New Roman" w:hAnsi="Times New Roman"/>
          <w:sz w:val="24"/>
          <w:szCs w:val="24"/>
          <w:lang w:val="lt-LT"/>
        </w:rPr>
        <w:t>vasario</w:t>
      </w:r>
      <w:r w:rsidRPr="00186AC9">
        <w:rPr>
          <w:rFonts w:ascii="Times New Roman" w:hAnsi="Times New Roman"/>
          <w:sz w:val="24"/>
          <w:szCs w:val="24"/>
          <w:lang w:val="lt-LT"/>
        </w:rPr>
        <w:t xml:space="preserve">     d. įsakymo Nr. </w:t>
      </w:r>
    </w:p>
    <w:p w14:paraId="2D8DE09B" w14:textId="14816E11" w:rsidR="00186AC9" w:rsidRPr="00186AC9" w:rsidRDefault="00186AC9" w:rsidP="00186AC9">
      <w:pPr>
        <w:overflowPunct/>
        <w:autoSpaceDE/>
        <w:autoSpaceDN/>
        <w:adjustRightInd/>
        <w:spacing w:line="360" w:lineRule="auto"/>
        <w:ind w:left="3888" w:firstLine="1296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186AC9">
        <w:rPr>
          <w:rFonts w:ascii="Times New Roman" w:hAnsi="Times New Roman"/>
          <w:sz w:val="24"/>
          <w:szCs w:val="24"/>
          <w:lang w:val="lt-LT"/>
        </w:rPr>
        <w:t>priedas</w:t>
      </w:r>
    </w:p>
    <w:p w14:paraId="68F62E3C" w14:textId="77777777" w:rsidR="00DA4C2F" w:rsidRPr="00DA4C2F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lang w:val="lt-LT"/>
        </w:rPr>
      </w:pPr>
    </w:p>
    <w:p w14:paraId="48822571" w14:textId="77777777" w:rsidR="003923A0" w:rsidRPr="00DA4C2F" w:rsidRDefault="003923A0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1C008AD6" w14:textId="099B2BF6" w:rsidR="00DA4C2F" w:rsidRPr="00FE26E8" w:rsidRDefault="00FE26E8" w:rsidP="00FE26E8">
      <w:pPr>
        <w:tabs>
          <w:tab w:val="center" w:pos="4820"/>
          <w:tab w:val="right" w:pos="9639"/>
          <w:tab w:val="left" w:pos="14656"/>
        </w:tabs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ab/>
      </w:r>
      <w:r w:rsidRPr="00FE26E8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Kauno mokyklos-darželio „Šviesa“</w:t>
      </w:r>
      <w:r w:rsidRPr="00FE26E8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ab/>
      </w:r>
    </w:p>
    <w:p w14:paraId="5BDAE80A" w14:textId="77777777" w:rsidR="00DA4C2F" w:rsidRPr="00A4504C" w:rsidRDefault="00DA4C2F" w:rsidP="00DA4C2F">
      <w:pPr>
        <w:tabs>
          <w:tab w:val="left" w:pos="14656"/>
        </w:tabs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(švietimo įstaigos pavadinimas)</w:t>
      </w:r>
    </w:p>
    <w:p w14:paraId="6936FCA3" w14:textId="440D5958" w:rsidR="00DA4C2F" w:rsidRPr="00FE26E8" w:rsidRDefault="00FE26E8" w:rsidP="00FE26E8">
      <w:pPr>
        <w:tabs>
          <w:tab w:val="center" w:pos="4820"/>
          <w:tab w:val="right" w:pos="9639"/>
          <w:tab w:val="left" w:pos="14656"/>
        </w:tabs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ab/>
      </w:r>
      <w:r w:rsidRPr="00FE26E8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 xml:space="preserve">Erikos </w:t>
      </w:r>
      <w:proofErr w:type="spellStart"/>
      <w:r w:rsidRPr="00FE26E8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Vaidelienės</w:t>
      </w:r>
      <w:proofErr w:type="spellEnd"/>
      <w:r w:rsidRPr="00FE26E8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ab/>
      </w:r>
    </w:p>
    <w:p w14:paraId="7D86F1EC" w14:textId="77777777" w:rsidR="00DA4C2F" w:rsidRDefault="00DA4C2F" w:rsidP="00DA4C2F">
      <w:pPr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(švietimo įstaigos vadovo vardas ir pavardė)</w:t>
      </w:r>
    </w:p>
    <w:p w14:paraId="1315B807" w14:textId="77777777" w:rsidR="006D6E38" w:rsidRPr="00A4504C" w:rsidRDefault="006D6E38" w:rsidP="00DA4C2F">
      <w:pPr>
        <w:jc w:val="center"/>
        <w:rPr>
          <w:rFonts w:ascii="Times New Roman" w:hAnsi="Times New Roman"/>
          <w:lang w:val="lt-LT" w:eastAsia="lt-LT"/>
        </w:rPr>
      </w:pPr>
    </w:p>
    <w:p w14:paraId="3CFBDC7A" w14:textId="370F9BB7" w:rsidR="00DA4C2F" w:rsidRPr="00DA4C2F" w:rsidRDefault="00B91EED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201</w:t>
      </w:r>
      <w:r w:rsidR="00362397">
        <w:rPr>
          <w:rFonts w:ascii="Times New Roman" w:hAnsi="Times New Roman"/>
          <w:b/>
          <w:sz w:val="24"/>
          <w:szCs w:val="24"/>
          <w:lang w:val="lt-LT" w:eastAsia="lt-LT"/>
        </w:rPr>
        <w:t>9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DA4C2F"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254603F9" w14:textId="77777777" w:rsidR="00DA4C2F" w:rsidRPr="00DA4C2F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0A131E29" w14:textId="68FFCB26" w:rsidR="00DA4C2F" w:rsidRPr="00DA4C2F" w:rsidRDefault="00FE26E8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FE26E8">
        <w:rPr>
          <w:rFonts w:ascii="Times New Roman" w:hAnsi="Times New Roman"/>
          <w:sz w:val="24"/>
          <w:szCs w:val="24"/>
          <w:u w:val="single"/>
          <w:lang w:val="lt-LT" w:eastAsia="lt-LT"/>
        </w:rPr>
        <w:t>2020-02-05</w:t>
      </w:r>
      <w:r w:rsidR="00DA4C2F"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DA4C2F" w:rsidRPr="007343FB">
        <w:rPr>
          <w:rFonts w:ascii="Times New Roman" w:hAnsi="Times New Roman"/>
          <w:sz w:val="24"/>
          <w:szCs w:val="24"/>
          <w:lang w:val="lt-LT" w:eastAsia="lt-LT"/>
        </w:rPr>
        <w:t>Nr. ________</w:t>
      </w:r>
      <w:r w:rsid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14:paraId="1A78AEF0" w14:textId="77777777" w:rsidR="00DA4C2F" w:rsidRPr="00A4504C" w:rsidRDefault="00DA4C2F" w:rsidP="00DA4C2F">
      <w:pPr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(data)</w:t>
      </w:r>
    </w:p>
    <w:p w14:paraId="22DBEED4" w14:textId="48F67F13" w:rsidR="00DA4C2F" w:rsidRPr="00FE26E8" w:rsidRDefault="00FE26E8" w:rsidP="00DA4C2F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Kaunas</w:t>
      </w:r>
    </w:p>
    <w:p w14:paraId="6A65F2FC" w14:textId="77777777" w:rsidR="00DA4C2F" w:rsidRPr="00A4504C" w:rsidRDefault="00DA4C2F" w:rsidP="00DA4C2F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(sudarymo vieta)</w:t>
      </w:r>
    </w:p>
    <w:p w14:paraId="6427A1AF" w14:textId="77777777"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14:paraId="5F72A53E" w14:textId="77777777"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14:paraId="4C3A203A" w14:textId="77777777"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14:paraId="6CF32FB4" w14:textId="77777777"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6"/>
      </w:tblGrid>
      <w:tr w:rsidR="00DA4C2F" w:rsidRPr="00AC10E9" w14:paraId="1780C152" w14:textId="77777777" w:rsidTr="003E6D20">
        <w:tc>
          <w:tcPr>
            <w:tcW w:w="9628" w:type="dxa"/>
          </w:tcPr>
          <w:p w14:paraId="0F3C4521" w14:textId="77777777" w:rsidR="00211C42" w:rsidRPr="00AC10E9" w:rsidRDefault="00211C42" w:rsidP="00211C42">
            <w:pPr>
              <w:ind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2019 m. 96%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mokinių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dalyvauja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mokyklos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neformaliojo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ugdymo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veiklose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kurias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sudaro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proofErr w:type="gram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būreliai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finansuojami</w:t>
            </w:r>
            <w:proofErr w:type="spellEnd"/>
            <w:proofErr w:type="gram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iš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VB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lėšų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35C083" w14:textId="77777777" w:rsidR="00211C42" w:rsidRPr="00AC10E9" w:rsidRDefault="00211C42" w:rsidP="00211C42">
            <w:pPr>
              <w:ind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2019 m.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įvykdytos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visos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vykdomos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finansinės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programas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Sėkmingai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renkamos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spec.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paramos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lėšos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leido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suremontuoti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daug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mokyklos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patalpų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atnaujinti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inventorių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patalpas</w:t>
            </w:r>
            <w:proofErr w:type="spellEnd"/>
            <w:r w:rsidRPr="00AC1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C29A1D" w14:textId="4B50BE73" w:rsidR="00211C42" w:rsidRPr="00AC10E9" w:rsidRDefault="00211C42" w:rsidP="00211C42">
            <w:pPr>
              <w:ind w:firstLine="743"/>
              <w:jc w:val="both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</w:p>
          <w:p w14:paraId="52253D6F" w14:textId="77777777" w:rsidR="00211C42" w:rsidRPr="00AC10E9" w:rsidRDefault="00211C42" w:rsidP="00211C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m. </w:t>
            </w:r>
            <w:proofErr w:type="spellStart"/>
            <w:r w:rsidRPr="00AC10E9">
              <w:rPr>
                <w:rFonts w:ascii="Times New Roman" w:hAnsi="Times New Roman" w:cs="Times New Roman"/>
                <w:b/>
                <w:sz w:val="20"/>
                <w:szCs w:val="20"/>
              </w:rPr>
              <w:t>tikslų</w:t>
            </w:r>
            <w:proofErr w:type="spellEnd"/>
            <w:r w:rsidRPr="00AC1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b/>
                <w:sz w:val="20"/>
                <w:szCs w:val="20"/>
              </w:rPr>
              <w:t>įgyvendinimo</w:t>
            </w:r>
            <w:proofErr w:type="spellEnd"/>
            <w:r w:rsidRPr="00AC1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b/>
                <w:sz w:val="20"/>
                <w:szCs w:val="20"/>
              </w:rPr>
              <w:t>detali</w:t>
            </w:r>
            <w:proofErr w:type="spellEnd"/>
            <w:r w:rsidRPr="00AC1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10E9">
              <w:rPr>
                <w:rFonts w:ascii="Times New Roman" w:hAnsi="Times New Roman" w:cs="Times New Roman"/>
                <w:b/>
                <w:sz w:val="20"/>
                <w:szCs w:val="20"/>
              </w:rPr>
              <w:t>analizė</w:t>
            </w:r>
            <w:proofErr w:type="spellEnd"/>
            <w:r w:rsidRPr="00AC10E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4"/>
              <w:gridCol w:w="2211"/>
              <w:gridCol w:w="2773"/>
              <w:gridCol w:w="2222"/>
            </w:tblGrid>
            <w:tr w:rsidR="00211C42" w:rsidRPr="00AC10E9" w14:paraId="76745AE4" w14:textId="77777777" w:rsidTr="00B14E1D">
              <w:tc>
                <w:tcPr>
                  <w:tcW w:w="2283" w:type="dxa"/>
                  <w:shd w:val="clear" w:color="auto" w:fill="auto"/>
                </w:tcPr>
                <w:p w14:paraId="79B2BC8A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Tikslas</w:t>
                  </w:r>
                  <w:proofErr w:type="spellEnd"/>
                </w:p>
              </w:tc>
              <w:tc>
                <w:tcPr>
                  <w:tcW w:w="2282" w:type="dxa"/>
                  <w:shd w:val="clear" w:color="auto" w:fill="auto"/>
                </w:tcPr>
                <w:p w14:paraId="58F7E594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Minimalus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lauktas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rezultatas</w:t>
                  </w:r>
                  <w:proofErr w:type="spellEnd"/>
                </w:p>
              </w:tc>
              <w:tc>
                <w:tcPr>
                  <w:tcW w:w="2826" w:type="dxa"/>
                  <w:shd w:val="clear" w:color="auto" w:fill="auto"/>
                </w:tcPr>
                <w:p w14:paraId="392F4AE3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Įstaigos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pasiektas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realus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rezultatas</w:t>
                  </w:r>
                  <w:proofErr w:type="spellEnd"/>
                </w:p>
              </w:tc>
              <w:tc>
                <w:tcPr>
                  <w:tcW w:w="2294" w:type="dxa"/>
                  <w:shd w:val="clear" w:color="auto" w:fill="auto"/>
                </w:tcPr>
                <w:p w14:paraId="6658C46C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Maksimalus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lauktas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rezultatas</w:t>
                  </w:r>
                  <w:proofErr w:type="spellEnd"/>
                </w:p>
              </w:tc>
            </w:tr>
            <w:tr w:rsidR="00211C42" w:rsidRPr="00AC10E9" w14:paraId="5176F5AC" w14:textId="77777777" w:rsidTr="00B14E1D">
              <w:tc>
                <w:tcPr>
                  <w:tcW w:w="9685" w:type="dxa"/>
                  <w:gridSpan w:val="4"/>
                  <w:shd w:val="clear" w:color="auto" w:fill="auto"/>
                </w:tcPr>
                <w:p w14:paraId="68CFE01A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Pagerinti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mokinių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motyvaciją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savivaldų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mokymąsi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kartu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su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vaikais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sukuriant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savivaldaus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mokėjimo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mokytis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skatinimo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programą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pagal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„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Geros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proofErr w:type="gramStart"/>
                  <w:r w:rsidRPr="00AC10E9">
                    <w:rPr>
                      <w:rFonts w:ascii="Times New Roman" w:hAnsi="Times New Roman"/>
                      <w:b/>
                    </w:rPr>
                    <w:t>mokyklos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“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įsivertinimo</w:t>
                  </w:r>
                  <w:proofErr w:type="spellEnd"/>
                  <w:proofErr w:type="gram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rodiklius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>.</w:t>
                  </w:r>
                </w:p>
                <w:p w14:paraId="09D52848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211C42" w:rsidRPr="00AC10E9" w14:paraId="1265C114" w14:textId="77777777" w:rsidTr="00B14E1D">
              <w:tc>
                <w:tcPr>
                  <w:tcW w:w="2283" w:type="dxa"/>
                  <w:shd w:val="clear" w:color="auto" w:fill="auto"/>
                </w:tcPr>
                <w:p w14:paraId="5BBBA512" w14:textId="77777777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Sukurta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savivaldaus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mokėjimo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mokytis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skatinimo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programa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.</w:t>
                  </w:r>
                </w:p>
                <w:p w14:paraId="48B8785C" w14:textId="77777777" w:rsidR="00211C42" w:rsidRPr="00AC10E9" w:rsidRDefault="00211C42" w:rsidP="00211C42">
                  <w:pPr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2282" w:type="dxa"/>
                  <w:shd w:val="clear" w:color="auto" w:fill="auto"/>
                </w:tcPr>
                <w:p w14:paraId="3730E45C" w14:textId="12E0CFEB" w:rsidR="00211C42" w:rsidRPr="00AC10E9" w:rsidRDefault="00211C42" w:rsidP="00AC10E9">
                  <w:pPr>
                    <w:rPr>
                      <w:rFonts w:ascii="Times New Roman" w:hAnsi="Times New Roman"/>
                      <w:highlight w:val="yellow"/>
                    </w:rPr>
                  </w:pPr>
                  <w:r w:rsidRPr="00AC10E9">
                    <w:rPr>
                      <w:rFonts w:ascii="Times New Roman" w:hAnsi="Times New Roman"/>
                    </w:rPr>
                    <w:t xml:space="preserve">70 proc. 3-4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klasės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mokinių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įsitraukę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į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savivaldaus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mokėjimo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mokytis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skatinimo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programą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14:paraId="69B578E8" w14:textId="77777777" w:rsidR="00211C42" w:rsidRPr="00AC10E9" w:rsidRDefault="00211C42" w:rsidP="00211C42">
                  <w:pPr>
                    <w:ind w:right="170"/>
                    <w:rPr>
                      <w:rFonts w:ascii="Times New Roman" w:hAnsi="Times New Roman"/>
                    </w:rPr>
                  </w:pPr>
                  <w:r w:rsidRPr="00AC10E9">
                    <w:rPr>
                      <w:rFonts w:ascii="Times New Roman" w:hAnsi="Times New Roman"/>
                    </w:rPr>
                    <w:t xml:space="preserve">90 proc. 2-4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klasės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mokinių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dalyvauja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savarankiško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savivaldaus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mokymosi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skatinimo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programoje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14:paraId="71EC542A" w14:textId="77777777" w:rsidR="00211C42" w:rsidRPr="00AC10E9" w:rsidRDefault="00211C42" w:rsidP="00211C42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AC10E9">
                    <w:rPr>
                      <w:rFonts w:ascii="Times New Roman" w:hAnsi="Times New Roman"/>
                    </w:rPr>
                    <w:t xml:space="preserve">90 proc. 2-4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klasės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mokinių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įsitraukę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į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savivaldaus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mokėjimo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mokytis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skatinimo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programą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211C42" w:rsidRPr="00AC10E9" w14:paraId="5C1A5694" w14:textId="77777777" w:rsidTr="00B14E1D">
              <w:tc>
                <w:tcPr>
                  <w:tcW w:w="2283" w:type="dxa"/>
                  <w:shd w:val="clear" w:color="auto" w:fill="auto"/>
                </w:tcPr>
                <w:p w14:paraId="64ACCC71" w14:textId="77777777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Pagerės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mokinių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įsitraukimas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į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savivaldą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per „I can“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lyderystės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dizaininius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projektus</w:t>
                  </w:r>
                  <w:proofErr w:type="spellEnd"/>
                </w:p>
              </w:tc>
              <w:tc>
                <w:tcPr>
                  <w:tcW w:w="2282" w:type="dxa"/>
                  <w:shd w:val="clear" w:color="auto" w:fill="auto"/>
                </w:tcPr>
                <w:p w14:paraId="542C0362" w14:textId="77777777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Mokinių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įsitraukimas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į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savivaldą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per „I can“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lyderystės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dizaininius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projektus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pagerės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10 proc. 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14:paraId="378ABBDD" w14:textId="77777777" w:rsidR="00211C42" w:rsidRPr="00AC10E9" w:rsidRDefault="00211C42" w:rsidP="00211C42">
                  <w:pPr>
                    <w:ind w:right="170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Mokinių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įsitraukimas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į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savivaldą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per „I can“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lyderystės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dizaininius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projektus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pagerėjo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30 proc.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14:paraId="6055F163" w14:textId="77777777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Mokinių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įsitraukimas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į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savivaldą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per „I can“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lyderystės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dizaininius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projektus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pagerės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30 proc.</w:t>
                  </w:r>
                </w:p>
              </w:tc>
            </w:tr>
            <w:tr w:rsidR="00211C42" w:rsidRPr="00AC10E9" w14:paraId="21FEDDB3" w14:textId="77777777" w:rsidTr="00B14E1D">
              <w:tc>
                <w:tcPr>
                  <w:tcW w:w="2283" w:type="dxa"/>
                  <w:shd w:val="clear" w:color="auto" w:fill="auto"/>
                </w:tcPr>
                <w:p w14:paraId="79785004" w14:textId="77777777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Pagerės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mokinių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motyvacijos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rodiklis</w:t>
                  </w:r>
                  <w:proofErr w:type="spellEnd"/>
                </w:p>
              </w:tc>
              <w:tc>
                <w:tcPr>
                  <w:tcW w:w="2282" w:type="dxa"/>
                  <w:shd w:val="clear" w:color="auto" w:fill="auto"/>
                </w:tcPr>
                <w:p w14:paraId="17A2AB02" w14:textId="77777777" w:rsidR="00211C42" w:rsidRPr="00AC10E9" w:rsidRDefault="00211C42" w:rsidP="00211C42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Mokinių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lūkesčių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mokinių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skatinimo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įsivertinimo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rodiklis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-3,3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14:paraId="56872173" w14:textId="77777777" w:rsidR="00211C42" w:rsidRPr="00AC10E9" w:rsidRDefault="00211C42" w:rsidP="00211C42">
                  <w:pPr>
                    <w:ind w:left="48" w:right="35" w:firstLine="10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Mokinių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lükesčių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skatinimo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jsivertinimo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3,6 proc. </w:t>
                  </w:r>
                </w:p>
                <w:p w14:paraId="191B1BAF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14:paraId="4001D96C" w14:textId="77777777" w:rsidR="00211C42" w:rsidRPr="00AC10E9" w:rsidRDefault="00211C42" w:rsidP="00211C42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Mokinių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lūkesčių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skatinimo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įsivertinimo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rodiklis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padidės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-3,7</w:t>
                  </w:r>
                </w:p>
              </w:tc>
            </w:tr>
            <w:tr w:rsidR="00211C42" w:rsidRPr="00AC10E9" w14:paraId="5B503236" w14:textId="77777777" w:rsidTr="00B14E1D">
              <w:tc>
                <w:tcPr>
                  <w:tcW w:w="2283" w:type="dxa"/>
                  <w:shd w:val="clear" w:color="auto" w:fill="auto"/>
                </w:tcPr>
                <w:p w14:paraId="498BF138" w14:textId="77777777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Pagerės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Mokėjimo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mokytis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rodiklis</w:t>
                  </w:r>
                  <w:proofErr w:type="spellEnd"/>
                </w:p>
              </w:tc>
              <w:tc>
                <w:tcPr>
                  <w:tcW w:w="2282" w:type="dxa"/>
                  <w:shd w:val="clear" w:color="auto" w:fill="auto"/>
                </w:tcPr>
                <w:p w14:paraId="18B1DF57" w14:textId="77777777" w:rsidR="00211C42" w:rsidRPr="00AC10E9" w:rsidRDefault="00211C42" w:rsidP="00211C42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Mokėjimo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mokytis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rodiklis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nepakis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bus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kaip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2018 m. -0,61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14:paraId="7AD1D8F4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Mokėjimo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mokytis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0,77 (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padidėjo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0,16)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14:paraId="5F7D0C5D" w14:textId="77777777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Mokėjimo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mokytis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pagerės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iki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0,71</w:t>
                  </w:r>
                </w:p>
              </w:tc>
            </w:tr>
            <w:tr w:rsidR="00211C42" w:rsidRPr="00AC10E9" w14:paraId="780C3269" w14:textId="77777777" w:rsidTr="00B14E1D">
              <w:tc>
                <w:tcPr>
                  <w:tcW w:w="2283" w:type="dxa"/>
                  <w:shd w:val="clear" w:color="auto" w:fill="auto"/>
                </w:tcPr>
                <w:p w14:paraId="2EA32712" w14:textId="77777777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Pagerės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ugdymo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kokybės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282" w:type="dxa"/>
                  <w:shd w:val="clear" w:color="auto" w:fill="auto"/>
                </w:tcPr>
                <w:p w14:paraId="441EB521" w14:textId="77777777" w:rsidR="00211C42" w:rsidRPr="00AC10E9" w:rsidRDefault="00211C42" w:rsidP="00211C42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Ugdymo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kokybės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rodikliai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pagerės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2 proc.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14:paraId="691799CA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Ugdymo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kokybės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pagerėjo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3,5 proc.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14:paraId="4973BC50" w14:textId="77777777" w:rsidR="00211C42" w:rsidRPr="00AC10E9" w:rsidRDefault="00211C42" w:rsidP="00211C42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Ugdymo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kokybės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rodikliai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pagerės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4 proc.</w:t>
                  </w:r>
                </w:p>
              </w:tc>
            </w:tr>
            <w:tr w:rsidR="00211C42" w:rsidRPr="00AC10E9" w14:paraId="45691EB0" w14:textId="77777777" w:rsidTr="00B14E1D">
              <w:tc>
                <w:tcPr>
                  <w:tcW w:w="9685" w:type="dxa"/>
                  <w:gridSpan w:val="4"/>
                  <w:shd w:val="clear" w:color="auto" w:fill="auto"/>
                </w:tcPr>
                <w:p w14:paraId="06F6CED3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Pagerinti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mokinių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savijautą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mokymosi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mokykloje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mikroklimatą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sistemiškai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integruojant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į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ugdymo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procesą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pastate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aplinkoje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sukurtų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edukacinių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erdvių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galimybes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pagal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vaikų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amžiaus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tarpsnių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poreikius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. </w:t>
                  </w:r>
                </w:p>
              </w:tc>
            </w:tr>
            <w:tr w:rsidR="00211C42" w:rsidRPr="00AC10E9" w14:paraId="4C8DD33C" w14:textId="77777777" w:rsidTr="00B14E1D">
              <w:tc>
                <w:tcPr>
                  <w:tcW w:w="2283" w:type="dxa"/>
                  <w:shd w:val="clear" w:color="auto" w:fill="auto"/>
                </w:tcPr>
                <w:p w14:paraId="6CCB1BF4" w14:textId="77777777" w:rsidR="00211C42" w:rsidRPr="00AC10E9" w:rsidRDefault="00211C42" w:rsidP="00211C42">
                  <w:pPr>
                    <w:rPr>
                      <w:rFonts w:ascii="Times New Roman" w:hAnsi="Times New Roman"/>
                      <w:highlight w:val="yellow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Pagerės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ugdymosi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veiklų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diferenciacijos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individualizavimo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  <w:tc>
                <w:tcPr>
                  <w:tcW w:w="2282" w:type="dxa"/>
                  <w:shd w:val="clear" w:color="auto" w:fill="auto"/>
                </w:tcPr>
                <w:p w14:paraId="46FC4D8F" w14:textId="77777777" w:rsidR="00211C42" w:rsidRPr="00AC10E9" w:rsidRDefault="00211C42" w:rsidP="00211C42">
                  <w:pPr>
                    <w:ind w:right="-82"/>
                    <w:rPr>
                      <w:rFonts w:ascii="Times New Roman" w:hAnsi="Times New Roman"/>
                      <w:highlight w:val="yellow"/>
                      <w:lang w:val="pt-BR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Ugdymo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veiklų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diferencijavimas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individualizavimas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nepakis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- 25 proc.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14:paraId="583852C5" w14:textId="77777777" w:rsidR="00211C42" w:rsidRPr="00AC10E9" w:rsidRDefault="00211C42" w:rsidP="00211C42">
                  <w:pPr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Ugdymosi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veiklų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diferencijavimas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individualizavimas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padidėjo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iki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3,9 (tai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yra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daugiau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nei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50 proc.).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14:paraId="03CC3805" w14:textId="77777777" w:rsidR="00211C42" w:rsidRPr="00AC10E9" w:rsidRDefault="00211C42" w:rsidP="00211C42">
                  <w:pPr>
                    <w:ind w:right="-82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Ugdymosi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veiklų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diferencijavimas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individualizavimas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padidės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iki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50 proc.</w:t>
                  </w:r>
                </w:p>
              </w:tc>
            </w:tr>
            <w:tr w:rsidR="00211C42" w:rsidRPr="00AC10E9" w14:paraId="7E873B47" w14:textId="77777777" w:rsidTr="00B14E1D">
              <w:tc>
                <w:tcPr>
                  <w:tcW w:w="2283" w:type="dxa"/>
                  <w:shd w:val="clear" w:color="auto" w:fill="auto"/>
                </w:tcPr>
                <w:p w14:paraId="77ED8035" w14:textId="77777777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lastRenderedPageBreak/>
                    <w:t>Sumažės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vaikų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sergamumas</w:t>
                  </w:r>
                  <w:proofErr w:type="spellEnd"/>
                </w:p>
              </w:tc>
              <w:tc>
                <w:tcPr>
                  <w:tcW w:w="2282" w:type="dxa"/>
                  <w:shd w:val="clear" w:color="auto" w:fill="auto"/>
                </w:tcPr>
                <w:p w14:paraId="6D5C622B" w14:textId="77777777" w:rsidR="00211C42" w:rsidRPr="00AC10E9" w:rsidRDefault="00211C42" w:rsidP="00211C42">
                  <w:pPr>
                    <w:ind w:right="-82"/>
                    <w:rPr>
                      <w:rFonts w:ascii="Times New Roman" w:hAnsi="Times New Roman"/>
                    </w:rPr>
                  </w:pPr>
                  <w:r w:rsidRPr="00AC10E9">
                    <w:rPr>
                      <w:rFonts w:ascii="Times New Roman" w:hAnsi="Times New Roman"/>
                    </w:rPr>
                    <w:t xml:space="preserve">5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sumažės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visose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ugdymo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programose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vaikų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sergamumas</w:t>
                  </w:r>
                  <w:proofErr w:type="spellEnd"/>
                </w:p>
              </w:tc>
              <w:tc>
                <w:tcPr>
                  <w:tcW w:w="2826" w:type="dxa"/>
                  <w:shd w:val="clear" w:color="auto" w:fill="auto"/>
                </w:tcPr>
                <w:p w14:paraId="0C2F01A3" w14:textId="77777777" w:rsidR="00211C42" w:rsidRPr="00AC10E9" w:rsidRDefault="00211C42" w:rsidP="00211C42">
                  <w:pPr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Visose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ugdymo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programose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vaikų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sergamumas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sumažėjo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9 proc.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14:paraId="025E80FE" w14:textId="77777777" w:rsidR="00211C42" w:rsidRPr="00AC10E9" w:rsidRDefault="00211C42" w:rsidP="00211C42">
                  <w:pPr>
                    <w:ind w:right="-82"/>
                    <w:rPr>
                      <w:rFonts w:ascii="Times New Roman" w:hAnsi="Times New Roman"/>
                    </w:rPr>
                  </w:pPr>
                  <w:r w:rsidRPr="00AC10E9">
                    <w:rPr>
                      <w:rFonts w:ascii="Times New Roman" w:hAnsi="Times New Roman"/>
                    </w:rPr>
                    <w:t xml:space="preserve">10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sumažės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visose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ugdymo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programose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vaikų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sergamumas</w:t>
                  </w:r>
                  <w:proofErr w:type="spellEnd"/>
                </w:p>
              </w:tc>
            </w:tr>
            <w:tr w:rsidR="00211C42" w:rsidRPr="00AC10E9" w14:paraId="22375394" w14:textId="77777777" w:rsidTr="00B14E1D">
              <w:tc>
                <w:tcPr>
                  <w:tcW w:w="2283" w:type="dxa"/>
                  <w:shd w:val="clear" w:color="auto" w:fill="auto"/>
                </w:tcPr>
                <w:p w14:paraId="24FA1D0A" w14:textId="77777777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Pagerės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mokyklos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mikroklimato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rodiklis</w:t>
                  </w:r>
                  <w:proofErr w:type="spellEnd"/>
                </w:p>
              </w:tc>
              <w:tc>
                <w:tcPr>
                  <w:tcW w:w="2282" w:type="dxa"/>
                  <w:shd w:val="clear" w:color="auto" w:fill="auto"/>
                </w:tcPr>
                <w:p w14:paraId="2A38D7FC" w14:textId="77777777" w:rsidR="00211C42" w:rsidRPr="00AC10E9" w:rsidRDefault="00211C42" w:rsidP="00211C42">
                  <w:pPr>
                    <w:ind w:right="-82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Mokyklos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mikroklimato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nepakis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Liks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0,48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14:paraId="61C29FBC" w14:textId="77777777" w:rsidR="00211C42" w:rsidRPr="00AC10E9" w:rsidRDefault="00211C42" w:rsidP="00211C42">
                  <w:pPr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Mokyklos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mikroklimatas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0,64 (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padidėjo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0,16)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14:paraId="0276CA30" w14:textId="77777777" w:rsidR="00211C42" w:rsidRPr="00AC10E9" w:rsidRDefault="00211C42" w:rsidP="00211C42">
                  <w:pPr>
                    <w:ind w:right="-82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Mokyklos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mikroklimato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pagerės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iki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0,60</w:t>
                  </w:r>
                </w:p>
              </w:tc>
            </w:tr>
            <w:tr w:rsidR="00211C42" w:rsidRPr="00AC10E9" w14:paraId="7FAECD12" w14:textId="77777777" w:rsidTr="00B14E1D">
              <w:tc>
                <w:tcPr>
                  <w:tcW w:w="2283" w:type="dxa"/>
                  <w:shd w:val="clear" w:color="auto" w:fill="auto"/>
                </w:tcPr>
                <w:p w14:paraId="3F8E1AD4" w14:textId="77777777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Pagerės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pastato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aplinkos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rodiklis</w:t>
                  </w:r>
                  <w:proofErr w:type="spellEnd"/>
                </w:p>
              </w:tc>
              <w:tc>
                <w:tcPr>
                  <w:tcW w:w="2282" w:type="dxa"/>
                  <w:shd w:val="clear" w:color="auto" w:fill="auto"/>
                </w:tcPr>
                <w:p w14:paraId="49A7FB20" w14:textId="77777777" w:rsidR="00211C42" w:rsidRPr="00AC10E9" w:rsidRDefault="00211C42" w:rsidP="00211C42">
                  <w:pPr>
                    <w:ind w:right="-82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Pastato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aplinkos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nepakis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– 3,6</w:t>
                  </w:r>
                </w:p>
              </w:tc>
              <w:tc>
                <w:tcPr>
                  <w:tcW w:w="2826" w:type="dxa"/>
                  <w:shd w:val="clear" w:color="auto" w:fill="auto"/>
                </w:tcPr>
                <w:p w14:paraId="4C59D8BC" w14:textId="77777777" w:rsidR="00211C42" w:rsidRPr="00AC10E9" w:rsidRDefault="00211C42" w:rsidP="00211C42">
                  <w:pPr>
                    <w:ind w:right="170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Pastato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aplinkos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planuojamas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pasiektas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- 3,7 </w:t>
                  </w:r>
                  <w:proofErr w:type="gramStart"/>
                  <w:r w:rsidRPr="00AC10E9">
                    <w:rPr>
                      <w:rFonts w:ascii="Times New Roman" w:hAnsi="Times New Roman"/>
                    </w:rPr>
                    <w:t xml:space="preserve">(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buvo</w:t>
                  </w:r>
                  <w:proofErr w:type="spellEnd"/>
                  <w:proofErr w:type="gramEnd"/>
                  <w:r w:rsidRPr="00AC10E9">
                    <w:rPr>
                      <w:rFonts w:ascii="Times New Roman" w:hAnsi="Times New Roman"/>
                    </w:rPr>
                    <w:t xml:space="preserve"> 3,6).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14:paraId="2DDC8388" w14:textId="77777777" w:rsidR="00211C42" w:rsidRPr="00AC10E9" w:rsidRDefault="00211C42" w:rsidP="00211C42">
                  <w:pPr>
                    <w:ind w:right="-82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Pastato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aplinkos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padidės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– 3,9</w:t>
                  </w:r>
                </w:p>
              </w:tc>
            </w:tr>
          </w:tbl>
          <w:p w14:paraId="6FFE357B" w14:textId="77777777" w:rsidR="00211C42" w:rsidRPr="00AC10E9" w:rsidRDefault="00211C42" w:rsidP="00211C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9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7"/>
              <w:gridCol w:w="2098"/>
              <w:gridCol w:w="2268"/>
              <w:gridCol w:w="2268"/>
            </w:tblGrid>
            <w:tr w:rsidR="00211C42" w:rsidRPr="00AC10E9" w14:paraId="4808557B" w14:textId="77777777" w:rsidTr="00B14E1D">
              <w:trPr>
                <w:trHeight w:val="1408"/>
              </w:trPr>
              <w:tc>
                <w:tcPr>
                  <w:tcW w:w="9611" w:type="dxa"/>
                  <w:gridSpan w:val="4"/>
                </w:tcPr>
                <w:p w14:paraId="065698F6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  <w:b/>
                      <w:i/>
                    </w:rPr>
                    <w:t>Komentaras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: </w:t>
                  </w:r>
                </w:p>
                <w:p w14:paraId="4336D0C9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Tikslai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įgyvendinti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100 proc. </w:t>
                  </w:r>
                </w:p>
                <w:p w14:paraId="28F48A6F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Vykdomas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tęstinis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projektas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„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Čempionų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proofErr w:type="gramStart"/>
                  <w:r w:rsidRPr="00AC10E9">
                    <w:rPr>
                      <w:rFonts w:ascii="Times New Roman" w:hAnsi="Times New Roman"/>
                    </w:rPr>
                    <w:t>pusryčiai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“</w:t>
                  </w:r>
                  <w:proofErr w:type="gramEnd"/>
                  <w:r w:rsidRPr="00AC10E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skirtas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mokinių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kompetencinius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gebėjimus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ugdyti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lietuvių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kalbos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matematikos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pasaulio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pažinimo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anglų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kalbos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),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leidžia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vaikams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pasiekti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labai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aukštų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ugdymosi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pasiekimų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jaustis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mokykloje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mokantis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labai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gerai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. </w:t>
                  </w:r>
                </w:p>
                <w:p w14:paraId="486F8EE1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Diegiant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patirtinį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ugdymą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teatras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šachmatai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plaukimas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integruoti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į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mokomuosius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dalykus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ugdomąsias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veiklas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tai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sąlygoja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kad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vaikai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noriai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mokosi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labai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gerai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lanko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mokyklą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. </w:t>
                  </w:r>
                </w:p>
                <w:p w14:paraId="7AC91D4F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Gerinti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ugdymosi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pasiekimus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mokėjimo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mokytis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standartizuotą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rodiklį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padeda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asmenybės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tapsmo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kriterijai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2-4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klasei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pagal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kuriuos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mokiniai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vertina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savo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elgesį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pagalbą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draugui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Šviesuolio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pase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. </w:t>
                  </w:r>
                </w:p>
                <w:p w14:paraId="10765C29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Pradėjus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taikyti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asmenybės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tapsmo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standartizuotus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kriterijus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nekyla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elgesio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problemų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pagerėjo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patyčių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prevencijos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mokykloje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iki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0,33</w:t>
                  </w:r>
                </w:p>
                <w:p w14:paraId="27BA3922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Vykdomas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tarptautinio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projekto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„Design for </w:t>
                  </w:r>
                  <w:proofErr w:type="gramStart"/>
                  <w:r w:rsidRPr="00AC10E9">
                    <w:rPr>
                      <w:rFonts w:ascii="Times New Roman" w:hAnsi="Times New Roman"/>
                    </w:rPr>
                    <w:t>Change“ (</w:t>
                  </w:r>
                  <w:proofErr w:type="gramEnd"/>
                  <w:r w:rsidRPr="00AC10E9">
                    <w:rPr>
                      <w:rFonts w:ascii="Times New Roman" w:hAnsi="Times New Roman"/>
                    </w:rPr>
                    <w:t xml:space="preserve">DFC)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DFC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judėjimo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Lietuvoje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vaikų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įgyvendinamų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aktualių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klausimų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sprendimo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projektas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„I CAN“.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Laimėti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projektai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„</w:t>
                  </w:r>
                  <w:proofErr w:type="spellStart"/>
                  <w:proofErr w:type="gramStart"/>
                  <w:r w:rsidRPr="00AC10E9">
                    <w:rPr>
                      <w:rFonts w:ascii="Times New Roman" w:hAnsi="Times New Roman"/>
                    </w:rPr>
                    <w:t>Triukšmas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“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proofErr w:type="gramEnd"/>
                  <w:r w:rsidRPr="00AC10E9">
                    <w:rPr>
                      <w:rFonts w:ascii="Times New Roman" w:hAnsi="Times New Roman"/>
                    </w:rPr>
                    <w:t xml:space="preserve"> „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Aktyvios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pertraukos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“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pristatyti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pasauliniame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vaikų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suvažiavime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„ I Can Global Summit“ 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Romoje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.</w:t>
                  </w:r>
                </w:p>
                <w:p w14:paraId="0B37B2F0" w14:textId="77777777" w:rsidR="00AC10E9" w:rsidRPr="00AC10E9" w:rsidRDefault="00AC10E9" w:rsidP="00211C42">
                  <w:pPr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</w:p>
                <w:p w14:paraId="5F625188" w14:textId="421DC5BD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r w:rsidRPr="00AC10E9">
                    <w:rPr>
                      <w:rFonts w:ascii="Times New Roman" w:hAnsi="Times New Roman"/>
                      <w:b/>
                      <w:bCs/>
                      <w:lang w:val="en-US"/>
                    </w:rPr>
                    <w:t xml:space="preserve">eTwinning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  <w:bCs/>
                      <w:lang w:val="en-US"/>
                    </w:rPr>
                    <w:t>projektų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  <w:bCs/>
                      <w:lang w:val="en-US"/>
                    </w:rPr>
                    <w:t>kokybės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  <w:bCs/>
                      <w:lang w:val="en-US"/>
                    </w:rPr>
                    <w:t>ženkleliai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>:</w:t>
                  </w:r>
                </w:p>
                <w:p w14:paraId="59DEB5E2" w14:textId="77777777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Projektas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„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Mes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atversim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pasakų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AC10E9">
                    <w:rPr>
                      <w:rFonts w:ascii="Times New Roman" w:hAnsi="Times New Roman"/>
                      <w:lang w:val="en-US"/>
                    </w:rPr>
                    <w:t>duris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“</w:t>
                  </w:r>
                  <w:proofErr w:type="gram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4FF47305" w14:textId="77777777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AC10E9">
                    <w:rPr>
                      <w:rFonts w:ascii="Times New Roman" w:hAnsi="Times New Roman"/>
                    </w:rPr>
                    <w:t>Projektas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 „</w:t>
                  </w:r>
                  <w:proofErr w:type="gramEnd"/>
                  <w:r w:rsidRPr="00AC10E9">
                    <w:rPr>
                      <w:rFonts w:ascii="Times New Roman" w:hAnsi="Times New Roman"/>
                      <w:lang w:val="en-US"/>
                    </w:rPr>
                    <w:t>My dream job</w:t>
                  </w:r>
                  <w:r w:rsidRPr="00AC10E9">
                    <w:rPr>
                      <w:rFonts w:ascii="Times New Roman" w:hAnsi="Times New Roman"/>
                    </w:rPr>
                    <w:t>“</w:t>
                  </w:r>
                </w:p>
                <w:p w14:paraId="6FED7170" w14:textId="77777777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Projektas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„</w:t>
                  </w:r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Little </w:t>
                  </w:r>
                  <w:proofErr w:type="gramStart"/>
                  <w:r w:rsidRPr="00AC10E9">
                    <w:rPr>
                      <w:rFonts w:ascii="Times New Roman" w:hAnsi="Times New Roman"/>
                      <w:lang w:val="en-US"/>
                    </w:rPr>
                    <w:t>scientists</w:t>
                  </w:r>
                  <w:r w:rsidRPr="00AC10E9">
                    <w:rPr>
                      <w:rFonts w:ascii="Times New Roman" w:hAnsi="Times New Roman"/>
                    </w:rPr>
                    <w:t>“</w:t>
                  </w:r>
                  <w:proofErr w:type="gram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0325C1BD" w14:textId="77777777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AC10E9">
                    <w:rPr>
                      <w:rFonts w:ascii="Times New Roman" w:hAnsi="Times New Roman"/>
                    </w:rPr>
                    <w:t>Projektas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 „</w:t>
                  </w:r>
                  <w:proofErr w:type="spellStart"/>
                  <w:proofErr w:type="gramEnd"/>
                  <w:r w:rsidRPr="00AC10E9">
                    <w:rPr>
                      <w:rFonts w:ascii="Times New Roman" w:hAnsi="Times New Roman"/>
                      <w:lang w:val="en-US"/>
                    </w:rPr>
                    <w:t>Augu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su</w:t>
                  </w:r>
                  <w:proofErr w:type="spellEnd"/>
                  <w:r w:rsidRPr="00AC10E9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lang w:val="en-US"/>
                    </w:rPr>
                    <w:t>knyga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“</w:t>
                  </w:r>
                </w:p>
                <w:p w14:paraId="5A862070" w14:textId="77777777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Projektas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„Small Scientists "STEM club"</w:t>
                  </w:r>
                </w:p>
                <w:p w14:paraId="66974C0B" w14:textId="77777777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Už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šiuos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projektus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suteiktas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AC10E9">
                    <w:rPr>
                      <w:rFonts w:ascii="Times New Roman" w:hAnsi="Times New Roman"/>
                    </w:rPr>
                    <w:t xml:space="preserve">Europos 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proofErr w:type="gram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nacionalinis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eTwinning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kokybės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ženklelis</w:t>
                  </w:r>
                  <w:proofErr w:type="spellEnd"/>
                </w:p>
                <w:p w14:paraId="554D2D4B" w14:textId="77777777" w:rsidR="00211C42" w:rsidRPr="00AC10E9" w:rsidRDefault="00211C42" w:rsidP="00211C42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AC10E9">
                    <w:rPr>
                      <w:rFonts w:ascii="Times New Roman" w:hAnsi="Times New Roman"/>
                      <w:b/>
                      <w:i/>
                    </w:rPr>
                    <w:t xml:space="preserve">2019-2020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  <w:i/>
                    </w:rPr>
                    <w:t>m.m.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  <w:i/>
                    </w:rPr>
                    <w:t>mokykla-darželis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  <w:i/>
                    </w:rPr>
                    <w:t xml:space="preserve"> „</w:t>
                  </w:r>
                  <w:proofErr w:type="spellStart"/>
                  <w:proofErr w:type="gramStart"/>
                  <w:r w:rsidRPr="00AC10E9">
                    <w:rPr>
                      <w:rFonts w:ascii="Times New Roman" w:hAnsi="Times New Roman"/>
                      <w:b/>
                      <w:i/>
                    </w:rPr>
                    <w:t>Šviesa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  <w:i/>
                    </w:rPr>
                    <w:t xml:space="preserve">“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  <w:i/>
                    </w:rPr>
                    <w:t>tapo</w:t>
                  </w:r>
                  <w:proofErr w:type="spellEnd"/>
                  <w:proofErr w:type="gramEnd"/>
                  <w:r w:rsidRPr="00AC10E9">
                    <w:rPr>
                      <w:rFonts w:ascii="Times New Roman" w:hAnsi="Times New Roman"/>
                      <w:b/>
                      <w:i/>
                    </w:rPr>
                    <w:t xml:space="preserve"> eTwinning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  <w:i/>
                    </w:rPr>
                    <w:t>mokykla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  <w:i/>
                    </w:rPr>
                    <w:t>.</w:t>
                  </w:r>
                </w:p>
                <w:p w14:paraId="0CCF7449" w14:textId="77777777" w:rsidR="00211C42" w:rsidRPr="00AC10E9" w:rsidRDefault="00211C42" w:rsidP="00211C42">
                  <w:pPr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proofErr w:type="gramStart"/>
                  <w:r w:rsidRPr="00AC10E9">
                    <w:rPr>
                      <w:rFonts w:ascii="Times New Roman" w:hAnsi="Times New Roman"/>
                      <w:b/>
                      <w:i/>
                    </w:rPr>
                    <w:t>Suteiktas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  <w:i/>
                    </w:rPr>
                    <w:t xml:space="preserve">  „</w:t>
                  </w:r>
                  <w:proofErr w:type="spellStart"/>
                  <w:proofErr w:type="gramEnd"/>
                  <w:r w:rsidRPr="00AC10E9">
                    <w:rPr>
                      <w:rFonts w:ascii="Times New Roman" w:hAnsi="Times New Roman"/>
                      <w:b/>
                      <w:i/>
                    </w:rPr>
                    <w:t>Aktyvi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  <w:i/>
                    </w:rPr>
                    <w:t>mokykla“statusas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  <w:i/>
                    </w:rPr>
                    <w:t>.</w:t>
                  </w:r>
                </w:p>
                <w:p w14:paraId="37EA5BE8" w14:textId="77777777" w:rsidR="00AC10E9" w:rsidRPr="00AC10E9" w:rsidRDefault="00AC10E9" w:rsidP="00211C42">
                  <w:pPr>
                    <w:rPr>
                      <w:rFonts w:ascii="Times New Roman" w:hAnsi="Times New Roman"/>
                    </w:rPr>
                  </w:pPr>
                </w:p>
                <w:p w14:paraId="6B0D5CAA" w14:textId="2728E569" w:rsidR="00211C42" w:rsidRPr="00AC10E9" w:rsidRDefault="00211C42" w:rsidP="00211C4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Atlikta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NEC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organizuota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standartizuota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2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4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klasių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mokinių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patikra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Patikroje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dalyvavo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101 </w:t>
                  </w:r>
                  <w:proofErr w:type="spellStart"/>
                  <w:r w:rsidR="00AC10E9" w:rsidRPr="00AC10E9">
                    <w:rPr>
                      <w:rFonts w:ascii="Times New Roman" w:hAnsi="Times New Roman"/>
                    </w:rPr>
                    <w:t>mokinys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kurių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pažangumas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-100%. </w:t>
                  </w:r>
                </w:p>
                <w:p w14:paraId="7AA8DA6B" w14:textId="5EFBB23B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</w:rPr>
                  </w:pPr>
                  <w:r w:rsidRPr="00AC10E9">
                    <w:rPr>
                      <w:rFonts w:ascii="Times New Roman" w:hAnsi="Times New Roman"/>
                    </w:rPr>
                    <w:t xml:space="preserve">2-ų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kl</w:t>
                  </w:r>
                  <w:r w:rsidR="00AC10E9" w:rsidRPr="00AC10E9">
                    <w:rPr>
                      <w:rFonts w:ascii="Times New Roman" w:hAnsi="Times New Roman"/>
                    </w:rPr>
                    <w:t>asių</w:t>
                  </w:r>
                  <w:proofErr w:type="spellEnd"/>
                  <w:r w:rsidR="00AC10E9"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AC10E9" w:rsidRPr="00AC10E9">
                    <w:rPr>
                      <w:rFonts w:ascii="Times New Roman" w:hAnsi="Times New Roman"/>
                    </w:rPr>
                    <w:t>mokyklos-</w:t>
                  </w:r>
                  <w:r w:rsidRPr="00AC10E9">
                    <w:rPr>
                      <w:rFonts w:ascii="Times New Roman" w:hAnsi="Times New Roman"/>
                    </w:rPr>
                    <w:t>darželio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„</w:t>
                  </w:r>
                  <w:proofErr w:type="spellStart"/>
                  <w:proofErr w:type="gramStart"/>
                  <w:r w:rsidRPr="00AC10E9">
                    <w:rPr>
                      <w:rFonts w:ascii="Times New Roman" w:hAnsi="Times New Roman"/>
                    </w:rPr>
                    <w:t>Šviesa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“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mokinių</w:t>
                  </w:r>
                  <w:proofErr w:type="spellEnd"/>
                  <w:proofErr w:type="gram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pasiekimų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analizė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.: </w:t>
                  </w:r>
                </w:p>
                <w:p w14:paraId="3AD03408" w14:textId="77777777" w:rsidR="00211C42" w:rsidRPr="00AC10E9" w:rsidRDefault="00211C42" w:rsidP="00211C42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Matematika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–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mokyklos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vidurkis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89,5 </w:t>
                  </w:r>
                  <w:proofErr w:type="gramStart"/>
                  <w:r w:rsidRPr="00AC10E9">
                    <w:rPr>
                      <w:rFonts w:ascii="Times New Roman" w:hAnsi="Times New Roman"/>
                    </w:rPr>
                    <w:t>proc..</w:t>
                  </w:r>
                  <w:proofErr w:type="gramEnd"/>
                  <w:r w:rsidRPr="00AC10E9">
                    <w:rPr>
                      <w:rFonts w:ascii="Times New Roman" w:hAnsi="Times New Roman"/>
                    </w:rPr>
                    <w:t xml:space="preserve"> 11,</w:t>
                  </w:r>
                  <w:proofErr w:type="gramStart"/>
                  <w:r w:rsidRPr="00AC10E9">
                    <w:rPr>
                      <w:rFonts w:ascii="Times New Roman" w:hAnsi="Times New Roman"/>
                    </w:rPr>
                    <w:t>8  proc.</w:t>
                  </w:r>
                  <w:proofErr w:type="gram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viršija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valstybinį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standartą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. </w:t>
                  </w:r>
                </w:p>
                <w:p w14:paraId="6068E5CE" w14:textId="77777777" w:rsidR="00211C42" w:rsidRPr="00AC10E9" w:rsidRDefault="00211C42" w:rsidP="00211C42">
                  <w:pPr>
                    <w:ind w:left="144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Iš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jų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100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mergaitės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88,5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berniukai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.</w:t>
                  </w:r>
                </w:p>
                <w:p w14:paraId="3344F3F1" w14:textId="77777777" w:rsidR="00211C42" w:rsidRPr="00AC10E9" w:rsidRDefault="00211C42" w:rsidP="00211C42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Skaitymas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–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mokyklos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vidurkis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94,6 </w:t>
                  </w:r>
                  <w:proofErr w:type="gramStart"/>
                  <w:r w:rsidRPr="00AC10E9">
                    <w:rPr>
                      <w:rFonts w:ascii="Times New Roman" w:hAnsi="Times New Roman"/>
                    </w:rPr>
                    <w:t>proc..</w:t>
                  </w:r>
                  <w:proofErr w:type="gramEnd"/>
                  <w:r w:rsidRPr="00AC10E9">
                    <w:rPr>
                      <w:rFonts w:ascii="Times New Roman" w:hAnsi="Times New Roman"/>
                    </w:rPr>
                    <w:t xml:space="preserve"> 12,4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viršija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valstybinį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standartą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.</w:t>
                  </w:r>
                </w:p>
                <w:p w14:paraId="774F31CC" w14:textId="77777777" w:rsidR="00211C42" w:rsidRPr="00AC10E9" w:rsidRDefault="00211C42" w:rsidP="00211C42">
                  <w:pPr>
                    <w:ind w:left="144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Iš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jų100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mergaitės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81,5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berniukai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.</w:t>
                  </w:r>
                </w:p>
                <w:p w14:paraId="343669BA" w14:textId="77777777" w:rsidR="00211C42" w:rsidRPr="00AC10E9" w:rsidRDefault="00211C42" w:rsidP="00211C42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Rašymas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1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dalis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(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kalbos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sandaros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pažinimas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) –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mokyklos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vidurkis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91 </w:t>
                  </w:r>
                  <w:proofErr w:type="gramStart"/>
                  <w:r w:rsidRPr="00AC10E9">
                    <w:rPr>
                      <w:rFonts w:ascii="Times New Roman" w:hAnsi="Times New Roman"/>
                    </w:rPr>
                    <w:t>proc..</w:t>
                  </w:r>
                  <w:proofErr w:type="gramEnd"/>
                  <w:r w:rsidRPr="00AC10E9">
                    <w:rPr>
                      <w:rFonts w:ascii="Times New Roman" w:hAnsi="Times New Roman"/>
                    </w:rPr>
                    <w:t xml:space="preserve"> 11,8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viršija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valstybinį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standartą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Iš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jų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73,1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mergaitės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100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berniukai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.</w:t>
                  </w:r>
                </w:p>
                <w:p w14:paraId="2682DFE9" w14:textId="77777777" w:rsidR="00211C42" w:rsidRPr="00AC10E9" w:rsidRDefault="00211C42" w:rsidP="00211C42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Rašymas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2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dalis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AC10E9">
                    <w:rPr>
                      <w:rFonts w:ascii="Times New Roman" w:hAnsi="Times New Roman"/>
                    </w:rPr>
                    <w:t xml:space="preserve">(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teksto</w:t>
                  </w:r>
                  <w:proofErr w:type="spellEnd"/>
                  <w:proofErr w:type="gram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kūrimas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) –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mokyklos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vidurkis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94,5 proc.. 19,9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viršija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valstybinį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standartą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.</w:t>
                  </w:r>
                </w:p>
                <w:p w14:paraId="05D4B13C" w14:textId="77777777" w:rsidR="00211C42" w:rsidRPr="00AC10E9" w:rsidRDefault="00211C42" w:rsidP="00211C42">
                  <w:pPr>
                    <w:ind w:left="144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Iš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jų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96,2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mergaitės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88,5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berniukai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.</w:t>
                  </w:r>
                </w:p>
                <w:p w14:paraId="4B9FF821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</w:rPr>
                  </w:pPr>
                  <w:r w:rsidRPr="00AC10E9">
                    <w:rPr>
                      <w:rFonts w:ascii="Times New Roman" w:hAnsi="Times New Roman"/>
                    </w:rPr>
                    <w:t xml:space="preserve">4-tų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klasių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mokyklos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–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darželio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„</w:t>
                  </w:r>
                  <w:proofErr w:type="spellStart"/>
                  <w:proofErr w:type="gramStart"/>
                  <w:r w:rsidRPr="00AC10E9">
                    <w:rPr>
                      <w:rFonts w:ascii="Times New Roman" w:hAnsi="Times New Roman"/>
                    </w:rPr>
                    <w:t>Šviesa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“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mokinių</w:t>
                  </w:r>
                  <w:proofErr w:type="spellEnd"/>
                  <w:proofErr w:type="gram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standartizuotų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testų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rezultatai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viršija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šalies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:</w:t>
                  </w:r>
                </w:p>
                <w:p w14:paraId="52FEDFB5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Skaitymo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testas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– 90,5 proc., 39,2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viršija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šalies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rodiklį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.</w:t>
                  </w:r>
                </w:p>
                <w:p w14:paraId="16D8F4CE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Matematikos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testas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– 87,6proc., 31,9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viršija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šalies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rodiklį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.</w:t>
                  </w:r>
                </w:p>
                <w:p w14:paraId="1C343258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Pasaulio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pažinimo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testas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– 89,6 proc., 42,5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viršija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šalies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rodiklį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.</w:t>
                  </w:r>
                </w:p>
                <w:p w14:paraId="197C1397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Rašymo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testas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– 85 proc., 29,6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viršija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šalies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rodiklį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211C42" w:rsidRPr="00AC10E9" w14:paraId="382EFD57" w14:textId="77777777" w:rsidTr="00B14E1D">
              <w:tc>
                <w:tcPr>
                  <w:tcW w:w="2977" w:type="dxa"/>
                </w:tcPr>
                <w:p w14:paraId="02C4306C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Standartizuoti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rodikliai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2098" w:type="dxa"/>
                </w:tcPr>
                <w:p w14:paraId="3B823F74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C10E9">
                    <w:rPr>
                      <w:rFonts w:ascii="Times New Roman" w:hAnsi="Times New Roman"/>
                      <w:b/>
                    </w:rPr>
                    <w:t>2016-2017m.m.</w:t>
                  </w:r>
                </w:p>
              </w:tc>
              <w:tc>
                <w:tcPr>
                  <w:tcW w:w="2268" w:type="dxa"/>
                </w:tcPr>
                <w:p w14:paraId="0EC92308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C10E9">
                    <w:rPr>
                      <w:rFonts w:ascii="Times New Roman" w:hAnsi="Times New Roman"/>
                      <w:b/>
                    </w:rPr>
                    <w:t xml:space="preserve">2017-2018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m.m.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5551A4E0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C10E9">
                    <w:rPr>
                      <w:rFonts w:ascii="Times New Roman" w:hAnsi="Times New Roman"/>
                      <w:b/>
                    </w:rPr>
                    <w:t xml:space="preserve">2018-2019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m.m</w:t>
                  </w:r>
                  <w:proofErr w:type="spellEnd"/>
                </w:p>
              </w:tc>
            </w:tr>
            <w:tr w:rsidR="00211C42" w:rsidRPr="00AC10E9" w14:paraId="40B01643" w14:textId="77777777" w:rsidTr="00B14E1D">
              <w:tc>
                <w:tcPr>
                  <w:tcW w:w="2977" w:type="dxa"/>
                </w:tcPr>
                <w:p w14:paraId="7DB9D5E2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Pridėtinės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vertės</w:t>
                  </w:r>
                  <w:proofErr w:type="spellEnd"/>
                </w:p>
              </w:tc>
              <w:tc>
                <w:tcPr>
                  <w:tcW w:w="2098" w:type="dxa"/>
                </w:tcPr>
                <w:p w14:paraId="5D4F32CA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C10E9">
                    <w:rPr>
                      <w:rFonts w:ascii="Times New Roman" w:hAnsi="Times New Roman"/>
                      <w:b/>
                    </w:rPr>
                    <w:t>0,34</w:t>
                  </w:r>
                </w:p>
              </w:tc>
              <w:tc>
                <w:tcPr>
                  <w:tcW w:w="2268" w:type="dxa"/>
                </w:tcPr>
                <w:p w14:paraId="425C5A9B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10E9">
                    <w:rPr>
                      <w:rFonts w:ascii="Times New Roman" w:hAnsi="Times New Roman"/>
                    </w:rPr>
                    <w:t>0,76 (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padidėjo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0,42)</w:t>
                  </w:r>
                </w:p>
              </w:tc>
              <w:tc>
                <w:tcPr>
                  <w:tcW w:w="2268" w:type="dxa"/>
                </w:tcPr>
                <w:p w14:paraId="6C0CC35F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10E9">
                    <w:rPr>
                      <w:rFonts w:ascii="Times New Roman" w:hAnsi="Times New Roman"/>
                    </w:rPr>
                    <w:t>0,77 (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padidėjo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0,01)</w:t>
                  </w:r>
                </w:p>
              </w:tc>
            </w:tr>
            <w:tr w:rsidR="00211C42" w:rsidRPr="00AC10E9" w14:paraId="1070539D" w14:textId="77777777" w:rsidTr="00B14E1D">
              <w:tc>
                <w:tcPr>
                  <w:tcW w:w="2977" w:type="dxa"/>
                </w:tcPr>
                <w:p w14:paraId="3E52E0D5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Mokėjimo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mokytis</w:t>
                  </w:r>
                  <w:proofErr w:type="spellEnd"/>
                </w:p>
              </w:tc>
              <w:tc>
                <w:tcPr>
                  <w:tcW w:w="2098" w:type="dxa"/>
                </w:tcPr>
                <w:p w14:paraId="0C8812B7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C10E9">
                    <w:rPr>
                      <w:rFonts w:ascii="Times New Roman" w:hAnsi="Times New Roman"/>
                      <w:b/>
                    </w:rPr>
                    <w:t>0,85</w:t>
                  </w:r>
                </w:p>
              </w:tc>
              <w:tc>
                <w:tcPr>
                  <w:tcW w:w="2268" w:type="dxa"/>
                </w:tcPr>
                <w:p w14:paraId="5B42A6F5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10E9">
                    <w:rPr>
                      <w:rFonts w:ascii="Times New Roman" w:hAnsi="Times New Roman"/>
                    </w:rPr>
                    <w:t>0,61 (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sumažėjo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0,24)</w:t>
                  </w:r>
                </w:p>
              </w:tc>
              <w:tc>
                <w:tcPr>
                  <w:tcW w:w="2268" w:type="dxa"/>
                </w:tcPr>
                <w:p w14:paraId="270BF2DA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10E9">
                    <w:rPr>
                      <w:rFonts w:ascii="Times New Roman" w:hAnsi="Times New Roman"/>
                    </w:rPr>
                    <w:t>0,77 (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padidėjo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0,16)</w:t>
                  </w:r>
                </w:p>
              </w:tc>
            </w:tr>
            <w:tr w:rsidR="00211C42" w:rsidRPr="00AC10E9" w14:paraId="65E7B494" w14:textId="77777777" w:rsidTr="00B14E1D">
              <w:tc>
                <w:tcPr>
                  <w:tcW w:w="2977" w:type="dxa"/>
                </w:tcPr>
                <w:p w14:paraId="40446D46" w14:textId="77777777" w:rsidR="00211C42" w:rsidRPr="00AC10E9" w:rsidRDefault="00211C42" w:rsidP="00211C4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Mokyklos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mikroklimato</w:t>
                  </w:r>
                  <w:proofErr w:type="spellEnd"/>
                </w:p>
              </w:tc>
              <w:tc>
                <w:tcPr>
                  <w:tcW w:w="2098" w:type="dxa"/>
                </w:tcPr>
                <w:p w14:paraId="1C20FBF6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C10E9">
                    <w:rPr>
                      <w:rFonts w:ascii="Times New Roman" w:hAnsi="Times New Roman"/>
                      <w:b/>
                    </w:rPr>
                    <w:t>0,84</w:t>
                  </w:r>
                </w:p>
              </w:tc>
              <w:tc>
                <w:tcPr>
                  <w:tcW w:w="2268" w:type="dxa"/>
                </w:tcPr>
                <w:p w14:paraId="386EC490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10E9">
                    <w:rPr>
                      <w:rFonts w:ascii="Times New Roman" w:hAnsi="Times New Roman"/>
                    </w:rPr>
                    <w:t>0,48 (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sumažėjo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0,36)</w:t>
                  </w:r>
                </w:p>
              </w:tc>
              <w:tc>
                <w:tcPr>
                  <w:tcW w:w="2268" w:type="dxa"/>
                </w:tcPr>
                <w:p w14:paraId="0C77AAFF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10E9">
                    <w:rPr>
                      <w:rFonts w:ascii="Times New Roman" w:hAnsi="Times New Roman"/>
                    </w:rPr>
                    <w:t>0,64 (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padidėjo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0,16)</w:t>
                  </w:r>
                </w:p>
              </w:tc>
            </w:tr>
            <w:tr w:rsidR="00211C42" w:rsidRPr="00AC10E9" w14:paraId="25152048" w14:textId="77777777" w:rsidTr="00B14E1D">
              <w:tc>
                <w:tcPr>
                  <w:tcW w:w="2977" w:type="dxa"/>
                </w:tcPr>
                <w:p w14:paraId="05077799" w14:textId="77777777" w:rsidR="00211C42" w:rsidRPr="00AC10E9" w:rsidRDefault="00211C42" w:rsidP="00211C42">
                  <w:pPr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Patyčių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situacijos</w:t>
                  </w:r>
                  <w:proofErr w:type="spellEnd"/>
                  <w:r w:rsidRPr="00AC10E9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  <w:b/>
                    </w:rPr>
                    <w:t>mokykloje</w:t>
                  </w:r>
                  <w:proofErr w:type="spellEnd"/>
                </w:p>
              </w:tc>
              <w:tc>
                <w:tcPr>
                  <w:tcW w:w="2098" w:type="dxa"/>
                </w:tcPr>
                <w:p w14:paraId="0A83D64B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C10E9">
                    <w:rPr>
                      <w:rFonts w:ascii="Times New Roman" w:hAnsi="Times New Roman"/>
                      <w:b/>
                    </w:rPr>
                    <w:t>0,64</w:t>
                  </w:r>
                </w:p>
              </w:tc>
              <w:tc>
                <w:tcPr>
                  <w:tcW w:w="2268" w:type="dxa"/>
                </w:tcPr>
                <w:p w14:paraId="7EC0A713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10E9">
                    <w:rPr>
                      <w:rFonts w:ascii="Times New Roman" w:hAnsi="Times New Roman"/>
                    </w:rPr>
                    <w:t>0,64 (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nepakito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3FD68E12" w14:textId="77777777" w:rsidR="00211C42" w:rsidRPr="00AC10E9" w:rsidRDefault="00211C42" w:rsidP="00211C4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10E9">
                    <w:rPr>
                      <w:rFonts w:ascii="Times New Roman" w:hAnsi="Times New Roman"/>
                    </w:rPr>
                    <w:t>0,33 (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sumažėjo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0,31)</w:t>
                  </w:r>
                </w:p>
              </w:tc>
            </w:tr>
            <w:tr w:rsidR="00211C42" w:rsidRPr="00AC10E9" w14:paraId="180CE9D2" w14:textId="77777777" w:rsidTr="00B14E1D">
              <w:tc>
                <w:tcPr>
                  <w:tcW w:w="9611" w:type="dxa"/>
                  <w:gridSpan w:val="4"/>
                </w:tcPr>
                <w:p w14:paraId="36843888" w14:textId="2826FD42" w:rsidR="00211C42" w:rsidRPr="00AC10E9" w:rsidRDefault="00211C42" w:rsidP="00AC10E9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Standartizuoti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mokyklos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yra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aukštesni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už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šalies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rodiklius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Mokykloje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yra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aukšti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ugdymosi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pasiekimai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mažai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patyčių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vaikai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mokytis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nepatiria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įtampos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Šeimos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vertina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įvardina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mokyklos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pridėtinę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vertę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Mokykloje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jaučiasi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saugiai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100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vaikų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Mokykloje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patinka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būti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mokytis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100 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ketvirtokų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>. Net 91,7</w:t>
                  </w:r>
                  <w:r w:rsidR="00D9658E">
                    <w:rPr>
                      <w:rFonts w:ascii="Times New Roman" w:hAnsi="Times New Roman"/>
                    </w:rPr>
                    <w:t xml:space="preserve"> </w:t>
                  </w:r>
                  <w:r w:rsidRPr="00AC10E9">
                    <w:rPr>
                      <w:rFonts w:ascii="Times New Roman" w:hAnsi="Times New Roman"/>
                    </w:rPr>
                    <w:t xml:space="preserve">proc.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ketvirtokų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nurodė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kad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nebijo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išbandyti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naujų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mokymosi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būdų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. </w:t>
                  </w:r>
                </w:p>
                <w:p w14:paraId="09799319" w14:textId="63902CB5" w:rsidR="00211C42" w:rsidRPr="00AC10E9" w:rsidRDefault="00211C42" w:rsidP="00AC10E9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AC10E9">
                    <w:rPr>
                      <w:rFonts w:ascii="Times New Roman" w:hAnsi="Times New Roman"/>
                    </w:rPr>
                    <w:t>Mokyklos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pridėtinės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vertės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pakilo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iki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0,77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standartizuoto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vertės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nes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klasių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mokytojai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pristatinėdami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ugdymo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procesą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tėvams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, tai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daro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remdamiesi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Geros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mokyklos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įsivertinimo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rodikliais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ir</w:t>
                  </w:r>
                  <w:proofErr w:type="spellEnd"/>
                  <w:r w:rsidRPr="00AC10E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AC10E9">
                    <w:rPr>
                      <w:rFonts w:ascii="Times New Roman" w:hAnsi="Times New Roman"/>
                    </w:rPr>
                    <w:t>standarti</w:t>
                  </w:r>
                  <w:r w:rsidR="00EA03CC">
                    <w:rPr>
                      <w:rFonts w:ascii="Times New Roman" w:hAnsi="Times New Roman"/>
                    </w:rPr>
                    <w:t>zuotų</w:t>
                  </w:r>
                  <w:proofErr w:type="spellEnd"/>
                  <w:r w:rsidR="00EA03C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EA03CC">
                    <w:rPr>
                      <w:rFonts w:ascii="Times New Roman" w:hAnsi="Times New Roman"/>
                    </w:rPr>
                    <w:t>testų</w:t>
                  </w:r>
                  <w:proofErr w:type="spellEnd"/>
                  <w:r w:rsidR="00EA03C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EA03CC">
                    <w:rPr>
                      <w:rFonts w:ascii="Times New Roman" w:hAnsi="Times New Roman"/>
                    </w:rPr>
                    <w:t>rezultatais</w:t>
                  </w:r>
                  <w:proofErr w:type="spellEnd"/>
                  <w:r w:rsidR="00EA03CC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</w:tr>
          </w:tbl>
          <w:p w14:paraId="0D97E6DF" w14:textId="2BCC4C43" w:rsidR="00211C42" w:rsidRPr="00AC10E9" w:rsidRDefault="00211C42" w:rsidP="00525F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</w:tbl>
    <w:p w14:paraId="41852521" w14:textId="77777777"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14:paraId="2BEE41A0" w14:textId="77777777"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14:paraId="6E585A68" w14:textId="0834DAED" w:rsidR="00DA4C2F" w:rsidRPr="00DA4C2F" w:rsidRDefault="00B91EED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201</w:t>
      </w:r>
      <w:r w:rsidR="00362397">
        <w:rPr>
          <w:rFonts w:ascii="Times New Roman" w:hAnsi="Times New Roman"/>
          <w:b/>
          <w:sz w:val="24"/>
          <w:szCs w:val="24"/>
          <w:lang w:val="lt-LT" w:eastAsia="lt-LT"/>
        </w:rPr>
        <w:t>9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DA4C2F"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14:paraId="4E914C54" w14:textId="77777777"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14:paraId="372A18CB" w14:textId="77777777"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DA4C2F" w:rsidRPr="00DA4C2F" w14:paraId="43859BB8" w14:textId="77777777" w:rsidTr="003E6D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FB43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192D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9309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A93F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9D2714" w:rsidRPr="00DA4C2F" w14:paraId="117D47F7" w14:textId="77777777" w:rsidTr="00BE05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C68A" w14:textId="77777777" w:rsidR="00841282" w:rsidRDefault="00841282" w:rsidP="009D2714">
            <w:pPr>
              <w:rPr>
                <w:rFonts w:ascii="Times New Roman" w:hAnsi="Times New Roman"/>
                <w:szCs w:val="24"/>
                <w:lang w:eastAsia="lt-LT"/>
              </w:rPr>
            </w:pPr>
          </w:p>
          <w:p w14:paraId="77B3C6C5" w14:textId="6036D0BD" w:rsidR="009D2714" w:rsidRPr="00FE26E8" w:rsidRDefault="009D2714" w:rsidP="009D271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1.1.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Gerinti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mokyklos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veiklos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kokybę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.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Pagerinti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mokinių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motyvaciją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ir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savivaldų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mokymąsi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CE7" w14:textId="77777777" w:rsidR="00841282" w:rsidRDefault="00841282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0522A6C5" w14:textId="5A75B625" w:rsidR="009D2714" w:rsidRPr="00FE26E8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Sukurti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savivaldaus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mokėjimo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mokytis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skatinimo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programą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; </w:t>
            </w:r>
          </w:p>
          <w:p w14:paraId="1D64803A" w14:textId="77777777" w:rsidR="009D2714" w:rsidRPr="00FE26E8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C7EE09A" w14:textId="3B95F64B" w:rsidR="00841282" w:rsidRDefault="00841282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031676E3" w14:textId="77777777" w:rsidR="00EA03CC" w:rsidRDefault="00EA03C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397EE70" w14:textId="16EDD130" w:rsidR="009D2714" w:rsidRPr="00FE26E8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Pagerinti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mokinių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įsitraukimą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į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savivaldą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„I </w:t>
            </w:r>
            <w:proofErr w:type="gramStart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can“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lyderystės</w:t>
            </w:r>
            <w:proofErr w:type="spellEnd"/>
            <w:proofErr w:type="gram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dizaininius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projektus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>;</w:t>
            </w:r>
          </w:p>
          <w:p w14:paraId="66A30F75" w14:textId="60DDD3D0" w:rsidR="009D2714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913B817" w14:textId="493F774B" w:rsidR="00EA03CC" w:rsidRDefault="00EA03C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22D04FEA" w14:textId="6D09C039" w:rsidR="00EA03CC" w:rsidRDefault="00EA03C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2A202B24" w14:textId="77777777" w:rsidR="00EA03CC" w:rsidRPr="00FE26E8" w:rsidRDefault="00EA03C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6DD671B" w14:textId="1894F45E" w:rsidR="009D2714" w:rsidRPr="00FE26E8" w:rsidRDefault="009D2714" w:rsidP="009D271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Pagerinti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mokėjimo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mokytis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ir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ugdymo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kokybės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rodiklius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99D7" w14:textId="77777777" w:rsidR="00841282" w:rsidRDefault="00841282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256F6D1A" w14:textId="07B4B21C" w:rsidR="009D2714" w:rsidRPr="00FE26E8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Sukurta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savivaldaus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mokėjimo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mokytis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programa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</w:p>
          <w:p w14:paraId="3EB945B4" w14:textId="77777777" w:rsidR="009D2714" w:rsidRPr="00FE26E8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64B3DA43" w14:textId="7FA166E9" w:rsidR="009D2714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6DF5FFAA" w14:textId="77777777" w:rsidR="00EA03CC" w:rsidRPr="00FE26E8" w:rsidRDefault="00EA03C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43D4015" w14:textId="77777777" w:rsidR="00841282" w:rsidRDefault="00841282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62C92E4E" w14:textId="36D27E1F" w:rsidR="009D2714" w:rsidRPr="00FE26E8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Mokinių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įsitraukimas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per „I </w:t>
            </w:r>
            <w:proofErr w:type="gramStart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can“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lyderystės</w:t>
            </w:r>
            <w:proofErr w:type="spellEnd"/>
            <w:proofErr w:type="gram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dizaininius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projektus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pagerės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30 proc;</w:t>
            </w:r>
          </w:p>
          <w:p w14:paraId="5B024ABD" w14:textId="77777777" w:rsidR="009D2714" w:rsidRPr="00FE26E8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01FA1DCA" w14:textId="64F057AE" w:rsidR="009D2714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736094B6" w14:textId="56C56BC9" w:rsidR="00EA03CC" w:rsidRDefault="00EA03C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6EC4D7EE" w14:textId="6C28B648" w:rsidR="00EA03CC" w:rsidRDefault="00EA03C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70E5CBBC" w14:textId="77777777" w:rsidR="00EA03CC" w:rsidRPr="00FE26E8" w:rsidRDefault="00EA03C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73557BC9" w14:textId="77777777" w:rsidR="009D2714" w:rsidRPr="00FE26E8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Mokėjimo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mokytis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rodiklis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pagerės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iki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0,71; </w:t>
            </w:r>
          </w:p>
          <w:p w14:paraId="317AD113" w14:textId="7D98C9DD" w:rsidR="009D2714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Ugdymo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kokybės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rodikliai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pagerės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4 proc;</w:t>
            </w:r>
          </w:p>
          <w:p w14:paraId="69851CE4" w14:textId="3F9DEA0D" w:rsidR="00841282" w:rsidRDefault="00841282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2828BB9B" w14:textId="77777777" w:rsidR="00EA03CC" w:rsidRPr="00FE26E8" w:rsidRDefault="00EA03C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6C9543F" w14:textId="19B76BCE" w:rsidR="009D2714" w:rsidRPr="00FE26E8" w:rsidRDefault="009D2714" w:rsidP="009D271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įgyvendinamas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visos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dienos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mokyklos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modelis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,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kuriame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dalyvauja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ne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mažiau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kaip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30 proc.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vaikų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C8DE" w14:textId="300CADD6" w:rsidR="00841282" w:rsidRPr="00841282" w:rsidRDefault="00841282" w:rsidP="00AC10E9">
            <w:pPr>
              <w:rPr>
                <w:rFonts w:ascii="Times New Roman" w:hAnsi="Times New Roman"/>
                <w:b/>
                <w:lang w:val="lt-LT" w:eastAsia="lt-LT"/>
              </w:rPr>
            </w:pPr>
            <w:r w:rsidRPr="00841282">
              <w:rPr>
                <w:rFonts w:ascii="Times New Roman" w:hAnsi="Times New Roman"/>
                <w:b/>
                <w:lang w:val="lt-LT" w:eastAsia="lt-LT"/>
              </w:rPr>
              <w:t>Įvykdyta 100%</w:t>
            </w:r>
          </w:p>
          <w:p w14:paraId="588A3E43" w14:textId="562DE35C" w:rsidR="009D2714" w:rsidRDefault="00AC10E9" w:rsidP="00AC10E9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Programa aprobuota Mokytojų tarybos posėdyje 2019-08-</w:t>
            </w:r>
            <w:r w:rsidR="00841282">
              <w:rPr>
                <w:rFonts w:ascii="Times New Roman" w:hAnsi="Times New Roman"/>
                <w:lang w:val="lt-LT" w:eastAsia="lt-LT"/>
              </w:rPr>
              <w:t>30</w:t>
            </w:r>
            <w:r>
              <w:rPr>
                <w:rFonts w:ascii="Times New Roman" w:hAnsi="Times New Roman"/>
                <w:lang w:val="lt-LT" w:eastAsia="lt-LT"/>
              </w:rPr>
              <w:t xml:space="preserve"> Nr. MT-</w:t>
            </w:r>
            <w:r w:rsidR="00841282">
              <w:rPr>
                <w:rFonts w:ascii="Times New Roman" w:hAnsi="Times New Roman"/>
                <w:lang w:val="lt-LT" w:eastAsia="lt-LT"/>
              </w:rPr>
              <w:t>3</w:t>
            </w:r>
            <w:r w:rsidR="00EA03CC">
              <w:rPr>
                <w:rFonts w:ascii="Times New Roman" w:hAnsi="Times New Roman"/>
                <w:lang w:val="lt-LT" w:eastAsia="lt-LT"/>
              </w:rPr>
              <w:t xml:space="preserve"> ir įgyvendinama</w:t>
            </w:r>
          </w:p>
          <w:p w14:paraId="6004A8E1" w14:textId="3CDEBC55" w:rsidR="00AC10E9" w:rsidRDefault="00AC10E9" w:rsidP="00AC10E9">
            <w:pPr>
              <w:rPr>
                <w:rFonts w:ascii="Times New Roman" w:hAnsi="Times New Roman"/>
                <w:lang w:val="lt-LT" w:eastAsia="lt-LT"/>
              </w:rPr>
            </w:pPr>
          </w:p>
          <w:p w14:paraId="47EBD3CF" w14:textId="302149EA" w:rsidR="00AC10E9" w:rsidRDefault="00AC10E9" w:rsidP="00AC10E9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Mokinių</w:t>
            </w:r>
            <w:r w:rsidR="00841282">
              <w:rPr>
                <w:rFonts w:ascii="Times New Roman" w:hAnsi="Times New Roman"/>
                <w:lang w:val="lt-LT" w:eastAsia="lt-LT"/>
              </w:rPr>
              <w:t xml:space="preserve"> aktyvus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="00841282">
              <w:rPr>
                <w:rFonts w:ascii="Times New Roman" w:hAnsi="Times New Roman"/>
                <w:lang w:val="lt-LT" w:eastAsia="lt-LT"/>
              </w:rPr>
              <w:t>įsitraukimas į projektą siekia 22,5</w:t>
            </w:r>
            <w:r>
              <w:rPr>
                <w:rFonts w:ascii="Times New Roman" w:hAnsi="Times New Roman"/>
                <w:lang w:val="lt-LT" w:eastAsia="lt-LT"/>
              </w:rPr>
              <w:t>%</w:t>
            </w:r>
            <w:r w:rsidR="00841282">
              <w:rPr>
                <w:rFonts w:ascii="Times New Roman" w:hAnsi="Times New Roman"/>
                <w:lang w:val="lt-LT" w:eastAsia="lt-LT"/>
              </w:rPr>
              <w:t xml:space="preserve"> nuo visų 3-4 kl. mokinių</w:t>
            </w:r>
            <w:r>
              <w:rPr>
                <w:rFonts w:ascii="Times New Roman" w:hAnsi="Times New Roman"/>
                <w:lang w:val="lt-LT"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t.y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. </w:t>
            </w:r>
            <w:r w:rsidR="00EA03CC">
              <w:rPr>
                <w:rFonts w:ascii="Times New Roman" w:hAnsi="Times New Roman"/>
                <w:lang w:val="lt-LT" w:eastAsia="lt-LT"/>
              </w:rPr>
              <w:t xml:space="preserve">įsitraukimas </w:t>
            </w:r>
            <w:r>
              <w:rPr>
                <w:rFonts w:ascii="Times New Roman" w:hAnsi="Times New Roman"/>
                <w:lang w:val="lt-LT" w:eastAsia="lt-LT"/>
              </w:rPr>
              <w:t>pagerėjo</w:t>
            </w:r>
            <w:r w:rsidR="00841282">
              <w:rPr>
                <w:rFonts w:ascii="Times New Roman" w:hAnsi="Times New Roman"/>
                <w:lang w:val="lt-LT" w:eastAsia="lt-LT"/>
              </w:rPr>
              <w:t xml:space="preserve"> 50%</w:t>
            </w:r>
            <w:r>
              <w:rPr>
                <w:rFonts w:ascii="Times New Roman" w:hAnsi="Times New Roman"/>
                <w:lang w:val="lt-LT" w:eastAsia="lt-LT"/>
              </w:rPr>
              <w:t>.</w:t>
            </w:r>
          </w:p>
          <w:p w14:paraId="219F7E5A" w14:textId="77777777" w:rsidR="00AC10E9" w:rsidRDefault="00AC10E9" w:rsidP="00AC10E9">
            <w:pPr>
              <w:rPr>
                <w:rFonts w:ascii="Times New Roman" w:hAnsi="Times New Roman"/>
                <w:lang w:val="lt-LT" w:eastAsia="lt-LT"/>
              </w:rPr>
            </w:pPr>
          </w:p>
          <w:p w14:paraId="32BB583D" w14:textId="16765F01" w:rsidR="00AC10E9" w:rsidRDefault="00D9658E" w:rsidP="00AC10E9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Mokėjimo mokytis rodiklis yra 0,77;</w:t>
            </w:r>
          </w:p>
          <w:p w14:paraId="0F01EC6C" w14:textId="6213283E" w:rsidR="00D9658E" w:rsidRDefault="00D9658E" w:rsidP="00AC10E9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Ugdymo kokybės rodikliai </w:t>
            </w:r>
            <w:r w:rsidR="00841282">
              <w:rPr>
                <w:rFonts w:ascii="Times New Roman" w:hAnsi="Times New Roman"/>
                <w:lang w:val="lt-LT" w:eastAsia="lt-LT"/>
              </w:rPr>
              <w:t>pagerėjo 12,4%</w:t>
            </w:r>
          </w:p>
          <w:p w14:paraId="13FBCF5B" w14:textId="77777777" w:rsidR="00EA03CC" w:rsidRDefault="00EA03CC" w:rsidP="00AC10E9">
            <w:pPr>
              <w:rPr>
                <w:rFonts w:ascii="Times New Roman" w:hAnsi="Times New Roman"/>
                <w:lang w:val="lt-LT" w:eastAsia="lt-LT"/>
              </w:rPr>
            </w:pPr>
          </w:p>
          <w:p w14:paraId="64B1BBC4" w14:textId="54202349" w:rsidR="00D9658E" w:rsidRPr="00AC10E9" w:rsidRDefault="00D9658E" w:rsidP="00841282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Organizuojamos veiklos, atitinkančios visos dienos mokyklos modelį, dalyvauja – 50% mokinių</w:t>
            </w:r>
          </w:p>
        </w:tc>
      </w:tr>
      <w:tr w:rsidR="009D2714" w:rsidRPr="00DA4C2F" w14:paraId="74477167" w14:textId="77777777" w:rsidTr="00BE05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DF76" w14:textId="77777777" w:rsidR="00EA03CC" w:rsidRDefault="00EA03CC" w:rsidP="009D2714">
            <w:pPr>
              <w:rPr>
                <w:rFonts w:ascii="Times New Roman" w:hAnsi="Times New Roman"/>
                <w:szCs w:val="24"/>
                <w:lang w:eastAsia="lt-LT"/>
              </w:rPr>
            </w:pPr>
          </w:p>
          <w:p w14:paraId="0E3E8894" w14:textId="522D49A3" w:rsidR="009D2714" w:rsidRPr="00FE26E8" w:rsidRDefault="009D2714" w:rsidP="009D271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1.2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Gerinti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mokinių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saugumą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bendrojo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ugdymo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mokykloje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.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Pagerinti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mokinių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savijautą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ir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mokymosi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mokykloje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mikroklimatą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89C0" w14:textId="77777777" w:rsidR="00EA03CC" w:rsidRDefault="00EA03C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1A93C082" w14:textId="03FF5C4C" w:rsidR="009D2714" w:rsidRPr="00FE26E8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Pristatyti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bendruomenei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inovatyvų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Izraelio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mokslininkų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sukurtą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Michaelio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metodą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,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padedantį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išlaisvinti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vidinį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potencialą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; </w:t>
            </w:r>
          </w:p>
          <w:p w14:paraId="1523B774" w14:textId="77777777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67684E8D" w14:textId="77777777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7BCBA771" w14:textId="77777777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088A1DEB" w14:textId="77777777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65B1B79" w14:textId="77777777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24883AD" w14:textId="77777777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0E250FDA" w14:textId="77777777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14CF080" w14:textId="2FE20D4D" w:rsidR="009D2714" w:rsidRPr="00FE26E8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Pagerinti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organizacijos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mikroklimato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įvertinimą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5 proc;</w:t>
            </w:r>
          </w:p>
          <w:p w14:paraId="6FB33DF5" w14:textId="1648C880" w:rsidR="009D2714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01408C27" w14:textId="32FE03E3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55E7DE7D" w14:textId="433972C8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0DF5474A" w14:textId="7466B509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233C0904" w14:textId="3B14C831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2750E0FC" w14:textId="2348AA3D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5B79DE8" w14:textId="187655E8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0ECA5444" w14:textId="69B75359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9056914" w14:textId="1098CD73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510E70B8" w14:textId="489E1623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73C40A43" w14:textId="5A607DA1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2C07F20" w14:textId="438703BA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2DA6C5C5" w14:textId="77777777" w:rsidR="002D17DC" w:rsidRPr="00FE26E8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F6D302A" w14:textId="13CB95A8" w:rsidR="002D17DC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Ugdymo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procese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įdiegti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stre</w:t>
            </w:r>
            <w:r w:rsidR="002D17DC">
              <w:rPr>
                <w:rFonts w:ascii="Times New Roman" w:hAnsi="Times New Roman"/>
                <w:szCs w:val="24"/>
                <w:lang w:eastAsia="lt-LT"/>
              </w:rPr>
              <w:t>so</w:t>
            </w:r>
            <w:proofErr w:type="spellEnd"/>
            <w:r w:rsidR="002D17DC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="002D17DC">
              <w:rPr>
                <w:rFonts w:ascii="Times New Roman" w:hAnsi="Times New Roman"/>
                <w:szCs w:val="24"/>
                <w:lang w:eastAsia="lt-LT"/>
              </w:rPr>
              <w:t>valdymo</w:t>
            </w:r>
            <w:proofErr w:type="spellEnd"/>
            <w:r w:rsidR="002D17DC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="002D17DC">
              <w:rPr>
                <w:rFonts w:ascii="Times New Roman" w:hAnsi="Times New Roman"/>
                <w:szCs w:val="24"/>
                <w:lang w:eastAsia="lt-LT"/>
              </w:rPr>
              <w:t>metodą</w:t>
            </w:r>
            <w:proofErr w:type="spellEnd"/>
            <w:r w:rsidR="002D17DC">
              <w:rPr>
                <w:rFonts w:ascii="Times New Roman" w:hAnsi="Times New Roman"/>
                <w:szCs w:val="24"/>
                <w:lang w:eastAsia="lt-LT"/>
              </w:rPr>
              <w:t xml:space="preserve"> „</w:t>
            </w:r>
            <w:proofErr w:type="gramStart"/>
            <w:r w:rsidR="002D17DC">
              <w:rPr>
                <w:rFonts w:ascii="Times New Roman" w:hAnsi="Times New Roman"/>
                <w:szCs w:val="24"/>
                <w:lang w:eastAsia="lt-LT"/>
              </w:rPr>
              <w:t>Mindfulness“</w:t>
            </w:r>
            <w:proofErr w:type="gramEnd"/>
            <w:r w:rsidR="002D17DC">
              <w:rPr>
                <w:rFonts w:ascii="Times New Roman" w:hAnsi="Times New Roman"/>
                <w:szCs w:val="24"/>
                <w:lang w:eastAsia="lt-LT"/>
              </w:rPr>
              <w:t>.</w:t>
            </w:r>
          </w:p>
          <w:p w14:paraId="469CF7B6" w14:textId="306F25B8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306DE49" w14:textId="0BBBDEEF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1641CAA" w14:textId="62FC644B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07A08B88" w14:textId="7F64CD48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592446A7" w14:textId="77777777" w:rsidR="002D17DC" w:rsidRPr="00FE26E8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100A51F0" w14:textId="77777777" w:rsidR="009D2714" w:rsidRPr="00FE26E8" w:rsidRDefault="009D2714" w:rsidP="002D17D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5A88" w14:textId="77777777" w:rsidR="00EA03CC" w:rsidRDefault="00EA03C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2B15D14B" w14:textId="0B2592D9" w:rsidR="009D2714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98 proc.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Mokinių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noriai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eina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į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mokyklą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>;</w:t>
            </w:r>
          </w:p>
          <w:p w14:paraId="3B7F5830" w14:textId="5D382B96" w:rsidR="00EA03CC" w:rsidRDefault="00EA03C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EECFB20" w14:textId="77777777" w:rsidR="00AA1644" w:rsidRPr="00FE26E8" w:rsidRDefault="00AA164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7F0AEBBB" w14:textId="77777777" w:rsidR="009D2714" w:rsidRPr="00FE26E8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Vaikų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sergamumas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sumažės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5 proc.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visose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ugdymo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programose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>;</w:t>
            </w:r>
          </w:p>
          <w:p w14:paraId="61025BB1" w14:textId="77777777" w:rsidR="009D2714" w:rsidRPr="00FE26E8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Parengtas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vaikų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sergamumo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mažinimo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prevencinis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planas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>;</w:t>
            </w:r>
          </w:p>
          <w:p w14:paraId="328491C2" w14:textId="77777777" w:rsidR="009D2714" w:rsidRPr="00FE26E8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22D88E01" w14:textId="64B861E2" w:rsidR="009D2714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Ketvirtose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klasėse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patyčių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situacijos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rodiklis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padidės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nuo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0,64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iki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0,66;</w:t>
            </w:r>
          </w:p>
          <w:p w14:paraId="109006DA" w14:textId="77777777" w:rsidR="00EA03CC" w:rsidRPr="00FE26E8" w:rsidRDefault="00EA03C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68CC7DA0" w14:textId="2FD20D46" w:rsidR="009D2714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NEC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matuojamas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mokyklos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mikroklimato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rodiklis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pagerės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iki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0,60;</w:t>
            </w:r>
          </w:p>
          <w:p w14:paraId="28540DDF" w14:textId="77777777" w:rsidR="00EA03CC" w:rsidRPr="00FE26E8" w:rsidRDefault="00EA03C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73EF3390" w14:textId="3A446FB1" w:rsidR="009D2714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Mikroklimatas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išmatuotas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„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Organizacijos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proofErr w:type="gramStart"/>
            <w:r w:rsidRPr="00FE26E8">
              <w:rPr>
                <w:rFonts w:ascii="Times New Roman" w:hAnsi="Times New Roman"/>
                <w:szCs w:val="24"/>
                <w:lang w:eastAsia="lt-LT"/>
              </w:rPr>
              <w:t>termometru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>“</w:t>
            </w:r>
            <w:proofErr w:type="gramEnd"/>
            <w:r w:rsidRPr="00FE26E8">
              <w:rPr>
                <w:rFonts w:ascii="Times New Roman" w:hAnsi="Times New Roman"/>
                <w:szCs w:val="24"/>
                <w:lang w:eastAsia="lt-LT"/>
              </w:rPr>
              <w:t>;</w:t>
            </w:r>
          </w:p>
          <w:p w14:paraId="6E7D9C22" w14:textId="4BE7B669" w:rsidR="00AA1644" w:rsidRDefault="00AA164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134DAF91" w14:textId="7F224569" w:rsidR="00AA1644" w:rsidRDefault="00AA164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60CDC3C1" w14:textId="47C3818B" w:rsidR="00AA1644" w:rsidRDefault="00AA164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24D9BD2" w14:textId="48C4ED5D" w:rsidR="00AA1644" w:rsidRDefault="00AA164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5D2D417" w14:textId="310B2BDF" w:rsidR="00AA1644" w:rsidRDefault="00AA164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149EC62F" w14:textId="0B241967" w:rsidR="00AA1644" w:rsidRDefault="00AA164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02EF4E14" w14:textId="5B2E063E" w:rsidR="00AA1644" w:rsidRDefault="00AA164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0FB250F1" w14:textId="3F2EED2E" w:rsidR="00AA1644" w:rsidRDefault="00AA164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064DC592" w14:textId="71719D95" w:rsidR="00AA1644" w:rsidRDefault="00AA164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2EB75F48" w14:textId="77777777" w:rsidR="00AA1644" w:rsidRPr="00FE26E8" w:rsidRDefault="00AA164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A9A081C" w14:textId="38391B12" w:rsidR="009D2714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Pedagoginiai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darbuotojai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patobulina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kompetencijas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mokinių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socialinių-emocinių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kompetencijų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ugdymo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srityje</w:t>
            </w:r>
            <w:proofErr w:type="spellEnd"/>
            <w:r w:rsidR="00EA03CC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r w:rsidRPr="00FE26E8">
              <w:rPr>
                <w:rFonts w:ascii="Times New Roman" w:hAnsi="Times New Roman"/>
                <w:szCs w:val="24"/>
                <w:lang w:eastAsia="lt-LT"/>
              </w:rPr>
              <w:t>- 100 proc. (90proc.)</w:t>
            </w:r>
          </w:p>
          <w:p w14:paraId="01D06127" w14:textId="77777777" w:rsidR="00AA1644" w:rsidRPr="00FE26E8" w:rsidRDefault="00AA164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76F61231" w14:textId="4235EA1F" w:rsidR="009D2714" w:rsidRPr="00FE26E8" w:rsidRDefault="009D2714" w:rsidP="009D271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Įgyvendintos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STRAPYJE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planinės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numatytų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rodiklių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reikšmės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A408" w14:textId="78F5615F" w:rsidR="00AA1644" w:rsidRPr="00AA1644" w:rsidRDefault="00AA1644" w:rsidP="009D2714">
            <w:pPr>
              <w:rPr>
                <w:rFonts w:ascii="Times New Roman" w:hAnsi="Times New Roman"/>
                <w:b/>
                <w:lang w:val="lt-LT" w:eastAsia="lt-LT"/>
              </w:rPr>
            </w:pPr>
            <w:r>
              <w:rPr>
                <w:rFonts w:ascii="Times New Roman" w:hAnsi="Times New Roman"/>
                <w:b/>
                <w:lang w:val="lt-LT" w:eastAsia="lt-LT"/>
              </w:rPr>
              <w:lastRenderedPageBreak/>
              <w:t>Įvykdyta</w:t>
            </w:r>
            <w:r w:rsidRPr="00AA1644">
              <w:rPr>
                <w:rFonts w:ascii="Times New Roman" w:hAnsi="Times New Roman"/>
                <w:b/>
                <w:lang w:val="lt-LT" w:eastAsia="lt-LT"/>
              </w:rPr>
              <w:t xml:space="preserve"> 100%</w:t>
            </w:r>
          </w:p>
          <w:p w14:paraId="1C15279C" w14:textId="27148EE5" w:rsidR="009D2714" w:rsidRDefault="00EA03CC" w:rsidP="009D2714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100% mokinių noriai eina į mokyklą ir mokosi.</w:t>
            </w:r>
          </w:p>
          <w:p w14:paraId="0DE27C3A" w14:textId="77777777" w:rsidR="00EA03CC" w:rsidRDefault="00EA03CC" w:rsidP="009D2714">
            <w:pPr>
              <w:rPr>
                <w:rFonts w:ascii="Times New Roman" w:hAnsi="Times New Roman"/>
                <w:lang w:val="lt-LT" w:eastAsia="lt-LT"/>
              </w:rPr>
            </w:pPr>
          </w:p>
          <w:p w14:paraId="21950232" w14:textId="057289F0" w:rsidR="00EA03CC" w:rsidRDefault="00EA03CC" w:rsidP="00EA03CC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Mokinių sergamumas siekia </w:t>
            </w:r>
            <w:r w:rsidR="000F5397">
              <w:rPr>
                <w:rFonts w:ascii="Times New Roman" w:hAnsi="Times New Roman"/>
                <w:lang w:val="lt-LT" w:eastAsia="lt-LT"/>
              </w:rPr>
              <w:t>26</w:t>
            </w:r>
            <w:r>
              <w:rPr>
                <w:rFonts w:ascii="Times New Roman" w:hAnsi="Times New Roman"/>
                <w:lang w:val="lt-LT" w:eastAsia="lt-LT"/>
              </w:rPr>
              <w:t xml:space="preserve">%,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t.y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. sumažėjo </w:t>
            </w:r>
            <w:r w:rsidR="000F5397">
              <w:rPr>
                <w:rFonts w:ascii="Times New Roman" w:hAnsi="Times New Roman"/>
                <w:lang w:val="lt-LT" w:eastAsia="lt-LT"/>
              </w:rPr>
              <w:t>7%</w:t>
            </w:r>
          </w:p>
          <w:p w14:paraId="5A9BFF2D" w14:textId="7931DBB7" w:rsidR="00EA03CC" w:rsidRDefault="00EA03CC" w:rsidP="00EA03CC">
            <w:pPr>
              <w:rPr>
                <w:rFonts w:ascii="Times New Roman" w:hAnsi="Times New Roman"/>
                <w:lang w:val="lt-LT" w:eastAsia="lt-LT"/>
              </w:rPr>
            </w:pPr>
          </w:p>
          <w:p w14:paraId="08C70162" w14:textId="77777777" w:rsidR="00AA1644" w:rsidRDefault="00AA1644" w:rsidP="00EA03CC">
            <w:pPr>
              <w:rPr>
                <w:rFonts w:ascii="Times New Roman" w:hAnsi="Times New Roman"/>
                <w:lang w:val="lt-LT" w:eastAsia="lt-LT"/>
              </w:rPr>
            </w:pPr>
          </w:p>
          <w:p w14:paraId="5F021702" w14:textId="77777777" w:rsidR="00EA03CC" w:rsidRDefault="00EA03CC" w:rsidP="00EA03CC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Patyčių rodiklis yra 0,33</w:t>
            </w:r>
          </w:p>
          <w:p w14:paraId="4E51F08C" w14:textId="6F53452A" w:rsidR="00EA03CC" w:rsidRDefault="00EA03CC" w:rsidP="00EA03CC">
            <w:pPr>
              <w:rPr>
                <w:rFonts w:ascii="Times New Roman" w:hAnsi="Times New Roman"/>
                <w:lang w:val="lt-LT" w:eastAsia="lt-LT"/>
              </w:rPr>
            </w:pPr>
          </w:p>
          <w:p w14:paraId="68913DBD" w14:textId="77777777" w:rsidR="00AA1644" w:rsidRDefault="00AA1644" w:rsidP="00EA03CC">
            <w:pPr>
              <w:rPr>
                <w:rFonts w:ascii="Times New Roman" w:hAnsi="Times New Roman"/>
                <w:lang w:val="lt-LT" w:eastAsia="lt-LT"/>
              </w:rPr>
            </w:pPr>
          </w:p>
          <w:p w14:paraId="5E0DFFEF" w14:textId="77777777" w:rsidR="00EA03CC" w:rsidRDefault="00EA03CC" w:rsidP="00EA03CC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Mokyklos mikroklimato rodiklis yra 0,64</w:t>
            </w:r>
          </w:p>
          <w:p w14:paraId="43F1AA12" w14:textId="77777777" w:rsidR="00AA1644" w:rsidRDefault="00AA1644" w:rsidP="00EA03CC">
            <w:pPr>
              <w:rPr>
                <w:rFonts w:ascii="Times New Roman" w:hAnsi="Times New Roman"/>
                <w:lang w:val="lt-LT" w:eastAsia="lt-LT"/>
              </w:rPr>
            </w:pPr>
          </w:p>
          <w:p w14:paraId="44E60E9C" w14:textId="4C3094D4" w:rsidR="00EA03CC" w:rsidRDefault="00EA03CC" w:rsidP="00EA03CC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Mikroklimato matuotas „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Education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Vital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Signs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“ (norminis mokyklos atmosferos vertinimo įrankis). </w:t>
            </w:r>
            <w:r w:rsidR="00AA1644">
              <w:rPr>
                <w:rFonts w:ascii="Times New Roman" w:hAnsi="Times New Roman"/>
                <w:lang w:val="lt-LT" w:eastAsia="lt-LT"/>
              </w:rPr>
              <w:t xml:space="preserve">Atmosferos indeksas 81% (praeitų metų rodiklis </w:t>
            </w:r>
            <w:r w:rsidR="00AA1644">
              <w:rPr>
                <w:rFonts w:ascii="Times New Roman" w:hAnsi="Times New Roman"/>
                <w:lang w:val="lt-LT" w:eastAsia="lt-LT"/>
              </w:rPr>
              <w:lastRenderedPageBreak/>
              <w:t>– 70%. Šio indekso vidurkis turi būti 50%)</w:t>
            </w:r>
          </w:p>
          <w:p w14:paraId="2A3C9AF9" w14:textId="77777777" w:rsidR="00EA03CC" w:rsidRDefault="00EA03CC" w:rsidP="00EA03CC">
            <w:pPr>
              <w:rPr>
                <w:rFonts w:ascii="Times New Roman" w:hAnsi="Times New Roman"/>
                <w:lang w:val="lt-LT" w:eastAsia="lt-LT"/>
              </w:rPr>
            </w:pPr>
          </w:p>
          <w:p w14:paraId="596182A4" w14:textId="77777777" w:rsidR="00AA1644" w:rsidRDefault="00AA1644" w:rsidP="00AA1644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100% klasių mokytojų kėlė kvalifikaciją socialinių-emocinių kompetencijų srityje</w:t>
            </w:r>
          </w:p>
          <w:p w14:paraId="20F2B6A5" w14:textId="77777777" w:rsidR="00AA1644" w:rsidRDefault="00AA1644" w:rsidP="00AA1644">
            <w:pPr>
              <w:rPr>
                <w:rFonts w:ascii="Times New Roman" w:hAnsi="Times New Roman"/>
                <w:lang w:val="lt-LT" w:eastAsia="lt-LT"/>
              </w:rPr>
            </w:pPr>
          </w:p>
          <w:p w14:paraId="5924CFDF" w14:textId="34563D72" w:rsidR="00AA1644" w:rsidRPr="00EA03CC" w:rsidRDefault="00AA1644" w:rsidP="00AA1644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STRAPYJE planinių numatytų rodiklių reikšmės įgyvendintos 100%</w:t>
            </w:r>
          </w:p>
        </w:tc>
      </w:tr>
      <w:tr w:rsidR="009D2714" w:rsidRPr="00DA4C2F" w14:paraId="6BA1F1C2" w14:textId="77777777" w:rsidTr="00BE05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3C05" w14:textId="77777777" w:rsidR="00926856" w:rsidRDefault="00926856" w:rsidP="009D2714">
            <w:pPr>
              <w:rPr>
                <w:rFonts w:ascii="Times New Roman" w:hAnsi="Times New Roman"/>
                <w:szCs w:val="24"/>
                <w:lang w:eastAsia="lt-LT"/>
              </w:rPr>
            </w:pPr>
          </w:p>
          <w:p w14:paraId="73D682FD" w14:textId="6231BC86" w:rsidR="009D2714" w:rsidRPr="00FE26E8" w:rsidRDefault="009D2714" w:rsidP="009D271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1.3.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Atnaujinti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edukacines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erdves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bei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mokymo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priemones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,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užtikrinant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efektyvų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finansų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valdymą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3F0" w14:textId="77777777" w:rsidR="00926856" w:rsidRDefault="00926856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56FCFCE4" w14:textId="4A808CB2" w:rsidR="009D2714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Vidaus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kontrolės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įvertinimas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>;</w:t>
            </w:r>
          </w:p>
          <w:p w14:paraId="40A273D0" w14:textId="6B996A80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7797A217" w14:textId="425EC313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86E7B35" w14:textId="4CD0533A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6F15BF65" w14:textId="45F0C87E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14853E1" w14:textId="6120FCBA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98C5F8F" w14:textId="05BC0430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18F9565E" w14:textId="3E0900FA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7A77548D" w14:textId="73B2387C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172DF33F" w14:textId="3CE62DA9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6572766C" w14:textId="70642C7E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E0BC600" w14:textId="18E621AE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FA6BC45" w14:textId="59F48B53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1591E205" w14:textId="375FA8A2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6BD52C82" w14:textId="6EA1B047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BF47E7E" w14:textId="4BDAD421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2508E5B5" w14:textId="05F34D3D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61E6C5EB" w14:textId="2841AE83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7AD0ABA8" w14:textId="5D7EF8C2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6B1A0879" w14:textId="0F57E45D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9E07B9C" w14:textId="42D5BED0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1D061931" w14:textId="3EB82FB5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B0B0301" w14:textId="252B119C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004F5A1A" w14:textId="1A90B5C4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C99E609" w14:textId="3FB31D3B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5575316E" w14:textId="50368769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56F59AFD" w14:textId="29624F34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B8535B6" w14:textId="3330734C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64C403C6" w14:textId="5081B67C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1B42A637" w14:textId="77777777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27EAD71" w14:textId="77777777" w:rsidR="009D2714" w:rsidRPr="00FE26E8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Sutelkti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bendruomenę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tapti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„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Lietuvos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eTwinning </w:t>
            </w:r>
            <w:proofErr w:type="spellStart"/>
            <w:proofErr w:type="gramStart"/>
            <w:r w:rsidRPr="00FE26E8">
              <w:rPr>
                <w:rFonts w:ascii="Times New Roman" w:hAnsi="Times New Roman"/>
                <w:szCs w:val="24"/>
                <w:lang w:eastAsia="lt-LT"/>
              </w:rPr>
              <w:t>mokykla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>“</w:t>
            </w:r>
            <w:proofErr w:type="gramEnd"/>
            <w:r w:rsidRPr="00FE26E8">
              <w:rPr>
                <w:rFonts w:ascii="Times New Roman" w:hAnsi="Times New Roman"/>
                <w:szCs w:val="24"/>
                <w:lang w:eastAsia="lt-LT"/>
              </w:rPr>
              <w:t>;</w:t>
            </w:r>
          </w:p>
          <w:p w14:paraId="2B4EF136" w14:textId="77777777" w:rsidR="00D51FAE" w:rsidRDefault="00D51FAE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3329F55" w14:textId="77777777" w:rsidR="00D51FAE" w:rsidRDefault="00D51FAE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10D09023" w14:textId="00C59D8B" w:rsidR="009D2714" w:rsidRPr="00FE26E8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Užtikrinti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internetinės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svetainės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struktūros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ir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joje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teikiamos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informacijos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atitiktis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nustaty</w:t>
            </w:r>
            <w:r w:rsidR="00D51FAE">
              <w:rPr>
                <w:rFonts w:ascii="Times New Roman" w:hAnsi="Times New Roman"/>
                <w:szCs w:val="24"/>
                <w:lang w:eastAsia="lt-LT"/>
              </w:rPr>
              <w:t>tiems</w:t>
            </w:r>
            <w:proofErr w:type="spellEnd"/>
            <w:r w:rsidR="00D51FAE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="00D51FAE">
              <w:rPr>
                <w:rFonts w:ascii="Times New Roman" w:hAnsi="Times New Roman"/>
                <w:szCs w:val="24"/>
                <w:lang w:eastAsia="lt-LT"/>
              </w:rPr>
              <w:t>teisės</w:t>
            </w:r>
            <w:proofErr w:type="spellEnd"/>
            <w:r w:rsidR="00D51FAE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="00D51FAE">
              <w:rPr>
                <w:rFonts w:ascii="Times New Roman" w:hAnsi="Times New Roman"/>
                <w:szCs w:val="24"/>
                <w:lang w:eastAsia="lt-LT"/>
              </w:rPr>
              <w:t>aktų</w:t>
            </w:r>
            <w:proofErr w:type="spellEnd"/>
            <w:r w:rsidR="00D51FAE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="00D51FAE">
              <w:rPr>
                <w:rFonts w:ascii="Times New Roman" w:hAnsi="Times New Roman"/>
                <w:szCs w:val="24"/>
                <w:lang w:eastAsia="lt-LT"/>
              </w:rPr>
              <w:t>reikalavimams</w:t>
            </w:r>
            <w:proofErr w:type="spellEnd"/>
            <w:r w:rsidR="00D51FAE">
              <w:rPr>
                <w:rFonts w:ascii="Times New Roman" w:hAnsi="Times New Roman"/>
                <w:szCs w:val="24"/>
                <w:lang w:eastAsia="lt-LT"/>
              </w:rPr>
              <w:t>.</w:t>
            </w:r>
          </w:p>
          <w:p w14:paraId="076C0672" w14:textId="4A7471A8" w:rsidR="009D2714" w:rsidRPr="00FE26E8" w:rsidRDefault="009D2714" w:rsidP="009D271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7DB5" w14:textId="77777777" w:rsidR="00926856" w:rsidRDefault="00926856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714F4CE" w14:textId="10442256" w:rsidR="009D2714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Įstaigos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vidaus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kontrolė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vertinama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gerai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</w:p>
          <w:p w14:paraId="20E5F178" w14:textId="54CA1A41" w:rsidR="00926856" w:rsidRDefault="00926856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685E1B6F" w14:textId="6F8C8BED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7DE0EE51" w14:textId="43401650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0CA4E58A" w14:textId="4FC3867B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1B0B06A3" w14:textId="77777777" w:rsidR="002D17DC" w:rsidRPr="00FE26E8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A004500" w14:textId="437C0038" w:rsidR="009D2714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Modernizuota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valgykla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ir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virtuvė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pagal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sveikatai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palankios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mitybos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organizavimo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reikalavimus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>;</w:t>
            </w:r>
          </w:p>
          <w:p w14:paraId="072138DE" w14:textId="5B009D47" w:rsidR="00926856" w:rsidRDefault="00926856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19E8A87" w14:textId="304D2E11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1BED10C7" w14:textId="5E070E6B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FC10094" w14:textId="77777777" w:rsidR="002D17DC" w:rsidRPr="00FE26E8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763D363" w14:textId="167DE15E" w:rsidR="009D2714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Įrengta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ir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įgalinta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veikti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Pasaulio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pažinimo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laboratorija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>;</w:t>
            </w:r>
          </w:p>
          <w:p w14:paraId="763BA019" w14:textId="0CE18CFE" w:rsidR="00926856" w:rsidRDefault="00926856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3EA91D0" w14:textId="6A17F2D8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3CC2CF3" w14:textId="18DE219A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1CBBD0A3" w14:textId="583CC807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2ED2ABFB" w14:textId="5F58C9F1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6C47FC16" w14:textId="0D488FBC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3BEC86F" w14:textId="77777777" w:rsidR="002D17DC" w:rsidRPr="00FE26E8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0BB15443" w14:textId="257C1299" w:rsidR="009D2714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Įrengta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menų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erdvė</w:t>
            </w:r>
            <w:proofErr w:type="spellEnd"/>
            <w:r w:rsidR="00926856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r w:rsidRPr="00FE26E8">
              <w:rPr>
                <w:rFonts w:ascii="Times New Roman" w:hAnsi="Times New Roman"/>
                <w:szCs w:val="24"/>
                <w:lang w:eastAsia="lt-LT"/>
              </w:rPr>
              <w:t>-</w:t>
            </w:r>
            <w:r w:rsidR="00926856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r w:rsidRPr="00FE26E8">
              <w:rPr>
                <w:rFonts w:ascii="Times New Roman" w:hAnsi="Times New Roman"/>
                <w:szCs w:val="24"/>
                <w:lang w:eastAsia="lt-LT"/>
              </w:rPr>
              <w:t>„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Dailės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proofErr w:type="gramStart"/>
            <w:r w:rsidRPr="00FE26E8">
              <w:rPr>
                <w:rFonts w:ascii="Times New Roman" w:hAnsi="Times New Roman"/>
                <w:szCs w:val="24"/>
                <w:lang w:eastAsia="lt-LT"/>
              </w:rPr>
              <w:t>artelė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>“</w:t>
            </w:r>
            <w:proofErr w:type="gramEnd"/>
            <w:r w:rsidRPr="00FE26E8">
              <w:rPr>
                <w:rFonts w:ascii="Times New Roman" w:hAnsi="Times New Roman"/>
                <w:szCs w:val="24"/>
                <w:lang w:eastAsia="lt-LT"/>
              </w:rPr>
              <w:t>;</w:t>
            </w:r>
          </w:p>
          <w:p w14:paraId="396C591E" w14:textId="54EC6D54" w:rsidR="00926856" w:rsidRDefault="00926856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0D2B1C8A" w14:textId="039F9674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1C5B84DC" w14:textId="3982E6FE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6DE47078" w14:textId="30A0EC00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288A7A31" w14:textId="77777777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5D75FD12" w14:textId="77777777" w:rsidR="002D17DC" w:rsidRPr="00FE26E8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2CFA32E8" w14:textId="62B17B9E" w:rsidR="009D2714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Pateikta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paraiška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dalyvauti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konkurse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„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Lietuvos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eTwinning </w:t>
            </w:r>
            <w:proofErr w:type="spellStart"/>
            <w:proofErr w:type="gramStart"/>
            <w:r w:rsidRPr="00FE26E8">
              <w:rPr>
                <w:rFonts w:ascii="Times New Roman" w:hAnsi="Times New Roman"/>
                <w:szCs w:val="24"/>
                <w:lang w:eastAsia="lt-LT"/>
              </w:rPr>
              <w:t>mokykla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>“</w:t>
            </w:r>
            <w:proofErr w:type="gramEnd"/>
            <w:r w:rsidRPr="00FE26E8">
              <w:rPr>
                <w:rFonts w:ascii="Times New Roman" w:hAnsi="Times New Roman"/>
                <w:szCs w:val="24"/>
                <w:lang w:eastAsia="lt-LT"/>
              </w:rPr>
              <w:t>;</w:t>
            </w:r>
          </w:p>
          <w:p w14:paraId="4DE042FA" w14:textId="4A4ECF82" w:rsidR="00926856" w:rsidRDefault="00926856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C7B964D" w14:textId="77777777" w:rsidR="002D17DC" w:rsidRPr="00FE26E8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157FBA56" w14:textId="72F00A93" w:rsidR="009D2714" w:rsidRDefault="009D2714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Internetinė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svetainė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atitinka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keliamus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reikalavimus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>;</w:t>
            </w:r>
          </w:p>
          <w:p w14:paraId="7DD2A94D" w14:textId="15D4C9F1" w:rsidR="00926856" w:rsidRDefault="00926856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1F53E384" w14:textId="394F83D3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A80FABD" w14:textId="1DD2BBF6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3881828B" w14:textId="0BC741E7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76380219" w14:textId="7E7E97EE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59977913" w14:textId="0EAF06EF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6BA9A4E3" w14:textId="05B6BB41" w:rsidR="002D17DC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4E3A554C" w14:textId="77777777" w:rsidR="002D17DC" w:rsidRPr="00FE26E8" w:rsidRDefault="002D17DC" w:rsidP="009D271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563FF17E" w14:textId="2B0D985E" w:rsidR="009D2714" w:rsidRPr="00926856" w:rsidRDefault="009D2714" w:rsidP="00926856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Įgyvendintos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STRAPYJE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planinės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numatytų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rodiklių</w:t>
            </w:r>
            <w:proofErr w:type="spellEnd"/>
            <w:r w:rsidRPr="00FE26E8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proofErr w:type="spellStart"/>
            <w:r w:rsidRPr="00FE26E8">
              <w:rPr>
                <w:rFonts w:ascii="Times New Roman" w:hAnsi="Times New Roman"/>
                <w:szCs w:val="24"/>
                <w:lang w:eastAsia="lt-LT"/>
              </w:rPr>
              <w:t>reikšmės</w:t>
            </w:r>
            <w:proofErr w:type="spellEnd"/>
            <w:r w:rsidR="00926856">
              <w:rPr>
                <w:rFonts w:ascii="Times New Roman" w:hAnsi="Times New Roman"/>
                <w:szCs w:val="24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A44A" w14:textId="77777777" w:rsidR="009D2714" w:rsidRPr="00926856" w:rsidRDefault="00926856" w:rsidP="009D2714">
            <w:pPr>
              <w:rPr>
                <w:rFonts w:ascii="Times New Roman" w:hAnsi="Times New Roman"/>
                <w:b/>
                <w:lang w:val="lt-LT" w:eastAsia="lt-LT"/>
              </w:rPr>
            </w:pPr>
            <w:r w:rsidRPr="00926856">
              <w:rPr>
                <w:rFonts w:ascii="Times New Roman" w:hAnsi="Times New Roman"/>
                <w:b/>
                <w:lang w:val="lt-LT" w:eastAsia="lt-LT"/>
              </w:rPr>
              <w:t>Įgyvendinta 100%</w:t>
            </w:r>
          </w:p>
          <w:p w14:paraId="7C5D8AF1" w14:textId="40145C82" w:rsidR="00926856" w:rsidRDefault="00926856" w:rsidP="009D2714">
            <w:pPr>
              <w:rPr>
                <w:rFonts w:ascii="Times New Roman" w:hAnsi="Times New Roman"/>
                <w:lang w:val="lt-LT" w:eastAsia="lt-LT"/>
              </w:rPr>
            </w:pPr>
            <w:r w:rsidRPr="00926856">
              <w:rPr>
                <w:rFonts w:ascii="Times New Roman" w:hAnsi="Times New Roman"/>
                <w:lang w:val="lt-LT" w:eastAsia="lt-LT"/>
              </w:rPr>
              <w:t>Įstaigos vidaus kontrolė vertinama gerai</w:t>
            </w:r>
            <w:r w:rsidR="002D17DC">
              <w:rPr>
                <w:rFonts w:ascii="Times New Roman" w:hAnsi="Times New Roman"/>
                <w:lang w:val="lt-LT" w:eastAsia="lt-LT"/>
              </w:rPr>
              <w:t xml:space="preserve"> (visi rodikliai yra virš 3, kai 4 yra aukščiausias vertinimas)</w:t>
            </w:r>
            <w:r>
              <w:rPr>
                <w:rFonts w:ascii="Times New Roman" w:hAnsi="Times New Roman"/>
                <w:lang w:val="lt-LT" w:eastAsia="lt-LT"/>
              </w:rPr>
              <w:t>.</w:t>
            </w:r>
          </w:p>
          <w:p w14:paraId="29A9B60F" w14:textId="1F9BA32E" w:rsidR="00926856" w:rsidRDefault="00926856" w:rsidP="009D2714">
            <w:pPr>
              <w:rPr>
                <w:rFonts w:ascii="Times New Roman" w:hAnsi="Times New Roman"/>
                <w:lang w:val="lt-LT" w:eastAsia="lt-LT"/>
              </w:rPr>
            </w:pPr>
          </w:p>
          <w:p w14:paraId="30CFD58F" w14:textId="77D67266" w:rsidR="00926856" w:rsidRDefault="00926856" w:rsidP="009D2714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Virtuvės įranga yra atnaujinta ir atitinka sveikatai palankios mitybos organizavimo reikalavimus.</w:t>
            </w:r>
          </w:p>
          <w:p w14:paraId="78EFA53E" w14:textId="13080D4A" w:rsidR="00926856" w:rsidRDefault="00926856" w:rsidP="009D2714">
            <w:pPr>
              <w:rPr>
                <w:rFonts w:ascii="Times New Roman" w:hAnsi="Times New Roman"/>
                <w:lang w:val="lt-LT" w:eastAsia="lt-LT"/>
              </w:rPr>
            </w:pPr>
          </w:p>
          <w:p w14:paraId="36F27B0B" w14:textId="209A7AB0" w:rsidR="00926856" w:rsidRDefault="00926856" w:rsidP="009D2714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Pasaulio pažinimo laboratorija pilnai įrengta, joje vyksta gamtos užsiėmimai, integruotos pasaulio pažinimo pamokos ir neformalusis ugdymas.</w:t>
            </w:r>
          </w:p>
          <w:p w14:paraId="616174C6" w14:textId="08235F24" w:rsidR="00926856" w:rsidRDefault="00926856" w:rsidP="009D2714">
            <w:pPr>
              <w:rPr>
                <w:rFonts w:ascii="Times New Roman" w:hAnsi="Times New Roman"/>
                <w:lang w:val="lt-LT" w:eastAsia="lt-LT"/>
              </w:rPr>
            </w:pPr>
          </w:p>
          <w:p w14:paraId="4D733C64" w14:textId="3CF113E8" w:rsidR="00926856" w:rsidRDefault="00926856" w:rsidP="00926856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Dailės artelė pilnai įrengta, joje vyksta keramikos, integruotos </w:t>
            </w:r>
            <w:r w:rsidR="002D17DC">
              <w:rPr>
                <w:rFonts w:ascii="Times New Roman" w:hAnsi="Times New Roman"/>
                <w:lang w:val="lt-LT" w:eastAsia="lt-LT"/>
              </w:rPr>
              <w:t>dailės ir technologijų veiklos</w:t>
            </w:r>
            <w:r>
              <w:rPr>
                <w:rFonts w:ascii="Times New Roman" w:hAnsi="Times New Roman"/>
                <w:lang w:val="lt-LT" w:eastAsia="lt-LT"/>
              </w:rPr>
              <w:t xml:space="preserve"> ir neformalusis ugdymas.</w:t>
            </w:r>
          </w:p>
          <w:p w14:paraId="0795711E" w14:textId="17D25D08" w:rsidR="002D17DC" w:rsidRDefault="002D17DC" w:rsidP="00926856">
            <w:pPr>
              <w:rPr>
                <w:rFonts w:ascii="Times New Roman" w:hAnsi="Times New Roman"/>
                <w:lang w:val="lt-LT" w:eastAsia="lt-LT"/>
              </w:rPr>
            </w:pPr>
          </w:p>
          <w:p w14:paraId="7C47B705" w14:textId="52FB6E04" w:rsidR="002D17DC" w:rsidRDefault="002D17DC" w:rsidP="00926856">
            <w:pPr>
              <w:rPr>
                <w:rFonts w:ascii="Times New Roman" w:hAnsi="Times New Roman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lang w:val="lt-LT" w:eastAsia="lt-LT"/>
              </w:rPr>
              <w:t>Pateika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paraiška, mokykla paskelbta 2019-2020 m.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eTwinning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mokykla</w:t>
            </w:r>
          </w:p>
          <w:p w14:paraId="160BAE7B" w14:textId="1DC7BA0C" w:rsidR="00926856" w:rsidRDefault="00926856" w:rsidP="009D2714">
            <w:pPr>
              <w:rPr>
                <w:rFonts w:ascii="Times New Roman" w:hAnsi="Times New Roman"/>
                <w:lang w:val="lt-LT" w:eastAsia="lt-LT"/>
              </w:rPr>
            </w:pPr>
          </w:p>
          <w:p w14:paraId="12392E50" w14:textId="7A498F5A" w:rsidR="002D17DC" w:rsidRDefault="002D17DC" w:rsidP="009D2714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Sukurta nauja internetinė mokyklos svetainė, atitinkanti keliamus reikalavimus. Visiems darbuotojams ir mokiniams sukurti mokyklos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el.paštai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.</w:t>
            </w:r>
          </w:p>
          <w:p w14:paraId="56DC5761" w14:textId="77777777" w:rsidR="002D17DC" w:rsidRDefault="002D17DC" w:rsidP="009D2714">
            <w:pPr>
              <w:rPr>
                <w:rFonts w:ascii="Times New Roman" w:hAnsi="Times New Roman"/>
                <w:lang w:val="lt-LT" w:eastAsia="lt-LT"/>
              </w:rPr>
            </w:pPr>
          </w:p>
          <w:p w14:paraId="6E2063CF" w14:textId="1DCCDA38" w:rsidR="00926856" w:rsidRPr="00926856" w:rsidRDefault="00926856" w:rsidP="009D2714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STRAPYJE planinių numatytų rodiklių </w:t>
            </w:r>
            <w:r>
              <w:rPr>
                <w:rFonts w:ascii="Times New Roman" w:hAnsi="Times New Roman"/>
                <w:lang w:val="lt-LT" w:eastAsia="lt-LT"/>
              </w:rPr>
              <w:lastRenderedPageBreak/>
              <w:t>reikšmės įgyvendintos 100%</w:t>
            </w:r>
          </w:p>
        </w:tc>
      </w:tr>
      <w:tr w:rsidR="00DA4C2F" w:rsidRPr="00DA4C2F" w14:paraId="0DE44F4C" w14:textId="77777777" w:rsidTr="003E6D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9F88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E838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6E94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137C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14:paraId="08F52C65" w14:textId="77777777" w:rsidTr="003E6D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C285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2CB9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AF31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B98E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40B4CDD2" w14:textId="77777777"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14:paraId="7348D4CB" w14:textId="77777777"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DA4C2F" w:rsidRPr="00DA4C2F" w14:paraId="16F54546" w14:textId="77777777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51FA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C2C1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DA4C2F" w:rsidRPr="00DA4C2F" w14:paraId="733459C2" w14:textId="77777777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5C21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5B0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14:paraId="688B1BCD" w14:textId="77777777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6C2D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C833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14:paraId="4D503ED8" w14:textId="77777777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680E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C018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14:paraId="7CFE51A5" w14:textId="77777777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D46A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838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14:paraId="73552169" w14:textId="77777777" w:rsidTr="003E6D2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16F6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41F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23EFA56B" w14:textId="77777777" w:rsidR="00DA4C2F" w:rsidRPr="00BA06A9" w:rsidRDefault="00DA4C2F" w:rsidP="00DA4C2F">
      <w:pPr>
        <w:rPr>
          <w:rFonts w:ascii="Times New Roman" w:hAnsi="Times New Roman"/>
          <w:lang w:val="lt-LT"/>
        </w:rPr>
      </w:pPr>
    </w:p>
    <w:p w14:paraId="3BA9BF7B" w14:textId="77777777" w:rsidR="00DA4C2F" w:rsidRPr="00DA4C2F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14:paraId="7A23A1B4" w14:textId="77777777" w:rsidR="00DA4C2F" w:rsidRPr="00A4504C" w:rsidRDefault="00DA4C2F" w:rsidP="00DA4C2F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DA4C2F" w:rsidRPr="00DA4C2F" w14:paraId="0E481A87" w14:textId="77777777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764B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F77C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DA4C2F" w:rsidRPr="00DA4C2F" w14:paraId="044C2B78" w14:textId="77777777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75A5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B85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14:paraId="4A38AFD3" w14:textId="77777777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5F60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C56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14:paraId="0E842356" w14:textId="77777777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10A8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0986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14:paraId="513D7979" w14:textId="77777777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62EB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D8EA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A4C2F" w:rsidRPr="00DA4C2F" w14:paraId="6A7B4F12" w14:textId="77777777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0973" w14:textId="77777777" w:rsidR="00DA4C2F" w:rsidRPr="00DA4C2F" w:rsidRDefault="00DA4C2F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93D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14:paraId="1795624C" w14:textId="77777777" w:rsidR="00DA4C2F" w:rsidRPr="00BA06A9" w:rsidRDefault="00DA4C2F" w:rsidP="00DA4C2F">
      <w:pPr>
        <w:rPr>
          <w:rFonts w:ascii="Times New Roman" w:hAnsi="Times New Roman"/>
          <w:lang w:val="lt-LT"/>
        </w:rPr>
      </w:pPr>
    </w:p>
    <w:p w14:paraId="58E8C1A5" w14:textId="3DCF5A45"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4. Pakoreguot</w:t>
      </w:r>
      <w:r w:rsidR="006D6E38">
        <w:rPr>
          <w:rFonts w:ascii="Times New Roman" w:hAnsi="Times New Roman"/>
          <w:b/>
          <w:sz w:val="24"/>
          <w:szCs w:val="24"/>
          <w:lang w:val="lt-LT" w:eastAsia="lt-LT"/>
        </w:rPr>
        <w:t>ų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6D6E38">
        <w:rPr>
          <w:rFonts w:ascii="Times New Roman" w:hAnsi="Times New Roman"/>
          <w:b/>
          <w:sz w:val="24"/>
          <w:szCs w:val="24"/>
          <w:lang w:val="lt-LT" w:eastAsia="lt-LT"/>
        </w:rPr>
        <w:t>201</w:t>
      </w:r>
      <w:r w:rsidR="00362397">
        <w:rPr>
          <w:rFonts w:ascii="Times New Roman" w:hAnsi="Times New Roman"/>
          <w:b/>
          <w:sz w:val="24"/>
          <w:szCs w:val="24"/>
          <w:lang w:val="lt-LT" w:eastAsia="lt-LT"/>
        </w:rPr>
        <w:t>9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veiklos užduo</w:t>
      </w:r>
      <w:r w:rsidR="006D6E38">
        <w:rPr>
          <w:rFonts w:ascii="Times New Roman" w:hAnsi="Times New Roman"/>
          <w:b/>
          <w:sz w:val="24"/>
          <w:szCs w:val="24"/>
          <w:lang w:val="lt-LT" w:eastAsia="lt-LT"/>
        </w:rPr>
        <w:t>čių nebuvo</w:t>
      </w:r>
    </w:p>
    <w:p w14:paraId="7DF4B07D" w14:textId="77777777"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14:paraId="2F23B73A" w14:textId="77777777"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14:paraId="083903D1" w14:textId="77777777"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14:paraId="0E5410F1" w14:textId="77777777"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14:paraId="4A1AA0E0" w14:textId="77777777" w:rsidR="00DA4C2F" w:rsidRPr="00DA4C2F" w:rsidRDefault="00DA4C2F" w:rsidP="00DA4C2F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DA4C2F" w:rsidRPr="00DA4C2F" w14:paraId="1CAC3869" w14:textId="77777777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9B78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5297" w14:textId="77777777"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DA4C2F" w:rsidRPr="00DA4C2F" w14:paraId="550841D2" w14:textId="77777777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C78C" w14:textId="77777777"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1091" w14:textId="77777777" w:rsidR="00DA4C2F" w:rsidRPr="00603DE0" w:rsidRDefault="00DA4C2F" w:rsidP="003E6D20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14:paraId="1FA5444D" w14:textId="77777777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0981" w14:textId="77777777"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6923" w14:textId="77777777" w:rsidR="00DA4C2F" w:rsidRPr="00603DE0" w:rsidRDefault="00DA4C2F" w:rsidP="003E6D20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14:paraId="07A2FB84" w14:textId="77777777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F6B2" w14:textId="77777777"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D166" w14:textId="77777777" w:rsidR="00DA4C2F" w:rsidRPr="00603DE0" w:rsidRDefault="00DA4C2F" w:rsidP="003E6D20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14:paraId="35713BEC" w14:textId="77777777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B90B" w14:textId="77777777"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966A" w14:textId="77777777" w:rsidR="00DA4C2F" w:rsidRPr="00603DE0" w:rsidRDefault="00DA4C2F" w:rsidP="003E6D20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14:paraId="5414974A" w14:textId="77777777"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14:paraId="34FCC175" w14:textId="77777777" w:rsidR="00DA4C2F" w:rsidRPr="00DA4C2F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DA4C2F" w:rsidRPr="00DA4C2F" w14:paraId="2B106B1C" w14:textId="77777777" w:rsidTr="003E6D2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7B98" w14:textId="77777777" w:rsidR="00DA4C2F" w:rsidRPr="00DA4C2F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</w:p>
        </w:tc>
      </w:tr>
      <w:tr w:rsidR="00DA4C2F" w:rsidRPr="00DA4C2F" w14:paraId="383ACE2E" w14:textId="77777777" w:rsidTr="003E6D2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D270" w14:textId="77777777" w:rsidR="00DA4C2F" w:rsidRPr="00DA4C2F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</w:t>
            </w:r>
          </w:p>
        </w:tc>
      </w:tr>
    </w:tbl>
    <w:p w14:paraId="43049D18" w14:textId="77777777"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14:paraId="230B6827" w14:textId="77777777" w:rsidR="00DA4C2F" w:rsidRPr="00DA4C2F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14:paraId="07A7701F" w14:textId="77777777" w:rsidR="00DA4C2F" w:rsidRPr="00603DE0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14:paraId="3D850178" w14:textId="77777777"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14:paraId="329638E1" w14:textId="77777777"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4810D2E0" w14:textId="77777777"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14:paraId="4876AB9F" w14:textId="77777777"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14:paraId="0BA2E136" w14:textId="77777777"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02A67E0E" w14:textId="77777777"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483EA3B8" w14:textId="77777777"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261BB25F" w14:textId="77777777" w:rsidR="00DA4C2F" w:rsidRPr="00DA4C2F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</w:p>
    <w:p w14:paraId="0F96BFE8" w14:textId="7BEA8903" w:rsidR="00DA4C2F" w:rsidRPr="00DA4C2F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14:paraId="254CCF25" w14:textId="58E9DA85" w:rsidR="00DA4C2F" w:rsidRPr="00603DE0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</w:t>
      </w:r>
      <w:r w:rsidR="003923A0">
        <w:rPr>
          <w:rFonts w:ascii="Times New Roman" w:hAnsi="Times New Roman"/>
          <w:color w:val="000000"/>
          <w:lang w:val="lt-LT" w:eastAsia="lt-LT"/>
        </w:rPr>
        <w:t>mokyklos tarybos</w:t>
      </w:r>
      <w:r w:rsidR="00603DE0">
        <w:rPr>
          <w:rFonts w:ascii="Times New Roman" w:hAnsi="Times New Roman"/>
          <w:color w:val="000000"/>
          <w:lang w:val="lt-LT" w:eastAsia="lt-LT"/>
        </w:rPr>
        <w:t xml:space="preserve"> </w:t>
      </w:r>
      <w:r w:rsidR="00744567">
        <w:rPr>
          <w:rFonts w:ascii="Times New Roman" w:hAnsi="Times New Roman"/>
          <w:color w:val="000000"/>
          <w:lang w:val="lt-LT" w:eastAsia="lt-LT"/>
        </w:rPr>
        <w:t>įgaliotas asmuo</w:t>
      </w:r>
      <w:r w:rsidR="006D51BF">
        <w:rPr>
          <w:rFonts w:ascii="Times New Roman" w:hAnsi="Times New Roman"/>
          <w:color w:val="000000"/>
          <w:lang w:val="lt-LT" w:eastAsia="lt-LT"/>
        </w:rPr>
        <w:t>)</w:t>
      </w:r>
      <w:r w:rsidR="00603DE0">
        <w:rPr>
          <w:rFonts w:ascii="Times New Roman" w:hAnsi="Times New Roman"/>
          <w:color w:val="000000"/>
          <w:lang w:val="lt-LT" w:eastAsia="lt-LT"/>
        </w:rPr>
        <w:t xml:space="preserve">              </w:t>
      </w:r>
      <w:r w:rsidR="00744567">
        <w:rPr>
          <w:rFonts w:ascii="Times New Roman" w:hAnsi="Times New Roman"/>
          <w:lang w:val="lt-LT" w:eastAsia="lt-LT"/>
        </w:rPr>
        <w:t xml:space="preserve"> </w:t>
      </w:r>
      <w:r w:rsidR="006D51BF">
        <w:rPr>
          <w:rFonts w:ascii="Times New Roman" w:hAnsi="Times New Roman"/>
          <w:lang w:val="lt-LT" w:eastAsia="lt-LT"/>
        </w:rPr>
        <w:t xml:space="preserve">  </w:t>
      </w:r>
      <w:r w:rsidR="00603DE0" w:rsidRPr="00393BA8">
        <w:rPr>
          <w:rFonts w:ascii="Times New Roman" w:hAnsi="Times New Roman"/>
          <w:lang w:val="lt-LT" w:eastAsia="lt-LT"/>
        </w:rPr>
        <w:t xml:space="preserve">(parašas)    </w:t>
      </w:r>
      <w:r w:rsidR="00744567">
        <w:rPr>
          <w:rFonts w:ascii="Times New Roman" w:hAnsi="Times New Roman"/>
          <w:lang w:val="lt-LT" w:eastAsia="lt-LT"/>
        </w:rPr>
        <w:t xml:space="preserve">                           </w:t>
      </w:r>
      <w:r w:rsidR="00603DE0" w:rsidRPr="00393BA8">
        <w:rPr>
          <w:rFonts w:ascii="Times New Roman" w:hAnsi="Times New Roman"/>
          <w:lang w:val="lt-LT" w:eastAsia="lt-LT"/>
        </w:rPr>
        <w:t xml:space="preserve"> (vardas ir pavardė)                      (data)</w:t>
      </w:r>
    </w:p>
    <w:p w14:paraId="024681F7" w14:textId="77777777" w:rsidR="00DA4C2F" w:rsidRPr="00603DE0" w:rsidRDefault="00DA4C2F" w:rsidP="00DA4C2F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65F48EE2" w14:textId="77777777"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721A701C" w14:textId="77777777"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lastRenderedPageBreak/>
        <w:tab/>
      </w:r>
    </w:p>
    <w:p w14:paraId="7B4BC440" w14:textId="77777777" w:rsid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5D16FFB9" w14:textId="77777777"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2CFC3E45" w14:textId="77777777" w:rsidR="00362397" w:rsidRDefault="006D6E38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6D6E38">
        <w:rPr>
          <w:rFonts w:ascii="Times New Roman" w:hAnsi="Times New Roman"/>
          <w:sz w:val="24"/>
          <w:szCs w:val="24"/>
          <w:u w:val="single"/>
          <w:lang w:val="lt-LT" w:eastAsia="lt-LT"/>
        </w:rPr>
        <w:t>Švietimo skyriaus vedėj</w:t>
      </w:r>
      <w:r w:rsidR="00362397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o pavaduotoja, </w:t>
      </w:r>
    </w:p>
    <w:p w14:paraId="565D46D4" w14:textId="687B5086" w:rsidR="00DA4C2F" w:rsidRPr="00E3287E" w:rsidRDefault="00362397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atliekanti skyriaus vedėjo funkcijas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 w:rsidR="006D6E38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</w:t>
      </w:r>
      <w:r w:rsidR="006D6E38">
        <w:rPr>
          <w:rFonts w:ascii="Times New Roman" w:hAnsi="Times New Roman"/>
          <w:sz w:val="24"/>
          <w:szCs w:val="24"/>
          <w:lang w:val="lt-LT" w:eastAsia="lt-LT"/>
        </w:rPr>
        <w:t xml:space="preserve">__________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Ona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lt-LT" w:eastAsia="lt-LT"/>
        </w:rPr>
        <w:t>Gucevičienė</w:t>
      </w:r>
      <w:proofErr w:type="spellEnd"/>
      <w:r w:rsidR="00DA4C2F"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53731F10" w14:textId="655A402F" w:rsidR="00DA4C2F" w:rsidRPr="00E3287E" w:rsidRDefault="006D6E38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                                                                                                                                                                        </w:t>
      </w:r>
      <w:r w:rsidR="00DA4C2F" w:rsidRPr="00E3287E">
        <w:rPr>
          <w:rFonts w:ascii="Times New Roman" w:hAnsi="Times New Roman"/>
          <w:lang w:val="lt-LT" w:eastAsia="lt-LT"/>
        </w:rPr>
        <w:t xml:space="preserve"> (data)</w:t>
      </w:r>
    </w:p>
    <w:p w14:paraId="66FA7028" w14:textId="77777777"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30ADAA50" w14:textId="77777777"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E3287E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14:paraId="4F821E2E" w14:textId="77777777" w:rsidR="006D6E38" w:rsidRPr="00E3287E" w:rsidRDefault="006D6E38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0C720950" w14:textId="58DB46AF"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V SKYRIUS</w:t>
      </w:r>
    </w:p>
    <w:p w14:paraId="0DDBF76A" w14:textId="22A5D999" w:rsidR="00DA4C2F" w:rsidRPr="00E3287E" w:rsidRDefault="00362397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2020</w:t>
      </w:r>
      <w:r w:rsidR="00DA4C2F" w:rsidRPr="00E3287E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VEIKLOS UŽDUOTYS, REZULTATAI IR RODIKLIAI</w:t>
      </w:r>
    </w:p>
    <w:p w14:paraId="39920FCC" w14:textId="77777777" w:rsidR="006D6E38" w:rsidRPr="00E3287E" w:rsidRDefault="006D6E38" w:rsidP="00DA4C2F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44A58F7E" w14:textId="29A5DBD5" w:rsidR="00DA4C2F" w:rsidRPr="00E3287E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</w:r>
      <w:r w:rsidR="00362397">
        <w:rPr>
          <w:rFonts w:ascii="Times New Roman" w:hAnsi="Times New Roman"/>
          <w:b/>
          <w:sz w:val="24"/>
          <w:szCs w:val="24"/>
          <w:lang w:val="lt-LT" w:eastAsia="lt-LT"/>
        </w:rPr>
        <w:t>2020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užduotys</w:t>
      </w:r>
    </w:p>
    <w:p w14:paraId="1E7EAC5E" w14:textId="77777777"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DA4C2F" w:rsidRPr="00E3287E" w14:paraId="1EDF7B0D" w14:textId="77777777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266D" w14:textId="77777777" w:rsidR="00DA4C2F" w:rsidRPr="00E3287E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6A8" w14:textId="77777777" w:rsidR="00DA4C2F" w:rsidRPr="00E3287E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AAAD" w14:textId="77777777" w:rsidR="00DA4C2F" w:rsidRPr="00E3287E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DA4C2F" w:rsidRPr="00E3287E" w14:paraId="7C7B7918" w14:textId="77777777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7125" w14:textId="1983D67A" w:rsidR="00DA4C2F" w:rsidRPr="000816B6" w:rsidRDefault="00DA4C2F" w:rsidP="003E6D20">
            <w:pPr>
              <w:rPr>
                <w:rFonts w:ascii="Times New Roman" w:hAnsi="Times New Roman"/>
                <w:lang w:val="lt-LT" w:eastAsia="lt-LT"/>
              </w:rPr>
            </w:pPr>
            <w:r w:rsidRPr="000816B6">
              <w:rPr>
                <w:rFonts w:ascii="Times New Roman" w:hAnsi="Times New Roman"/>
                <w:lang w:val="lt-LT" w:eastAsia="lt-LT"/>
              </w:rPr>
              <w:t>9.1.</w:t>
            </w:r>
            <w:r w:rsidR="00525F7C" w:rsidRPr="000816B6">
              <w:rPr>
                <w:rFonts w:ascii="Times New Roman" w:hAnsi="Times New Roman"/>
                <w:lang w:val="lt-LT" w:eastAsia="lt-LT"/>
              </w:rPr>
              <w:t xml:space="preserve"> Pagerinti mokinių aukštesniuosius mąstymo gebėjimus, veikiant kokybiškai saugiame mikroklimate ir siekiant užtikrinti ugdymo kokybę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30E" w14:textId="77777777" w:rsidR="00525F7C" w:rsidRPr="000816B6" w:rsidRDefault="000816B6" w:rsidP="00525F7C">
            <w:pPr>
              <w:jc w:val="both"/>
              <w:rPr>
                <w:rFonts w:ascii="Times New Roman" w:hAnsi="Times New Roman"/>
                <w:lang w:val="lt-LT" w:eastAsia="lt-LT"/>
              </w:rPr>
            </w:pPr>
            <w:r w:rsidRPr="000816B6">
              <w:rPr>
                <w:rFonts w:ascii="Times New Roman" w:hAnsi="Times New Roman"/>
                <w:lang w:val="lt-LT" w:eastAsia="lt-LT"/>
              </w:rPr>
              <w:t>Ugdymo kokyb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ę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 gerai arba labai gerai 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į</w:t>
            </w:r>
            <w:r w:rsidRPr="000816B6">
              <w:rPr>
                <w:rFonts w:ascii="Times New Roman" w:hAnsi="Times New Roman"/>
                <w:lang w:val="lt-LT" w:eastAsia="lt-LT"/>
              </w:rPr>
              <w:t>vertins dauguma mokini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 t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0816B6">
              <w:rPr>
                <w:rFonts w:ascii="Times New Roman" w:hAnsi="Times New Roman"/>
                <w:lang w:val="lt-LT" w:eastAsia="lt-LT"/>
              </w:rPr>
              <w:t>v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>.</w:t>
            </w:r>
          </w:p>
          <w:p w14:paraId="2B986D45" w14:textId="77777777" w:rsidR="000816B6" w:rsidRPr="000816B6" w:rsidRDefault="000816B6" w:rsidP="00525F7C">
            <w:pPr>
              <w:jc w:val="both"/>
              <w:rPr>
                <w:rFonts w:ascii="Times New Roman" w:hAnsi="Times New Roman"/>
                <w:lang w:val="lt-LT" w:eastAsia="lt-LT"/>
              </w:rPr>
            </w:pPr>
          </w:p>
          <w:p w14:paraId="4479D997" w14:textId="77777777" w:rsidR="000816B6" w:rsidRPr="000816B6" w:rsidRDefault="000816B6" w:rsidP="00525F7C">
            <w:pPr>
              <w:jc w:val="both"/>
              <w:rPr>
                <w:rFonts w:ascii="Times New Roman" w:hAnsi="Times New Roman"/>
                <w:lang w:val="lt-LT" w:eastAsia="lt-LT"/>
              </w:rPr>
            </w:pPr>
            <w:r w:rsidRPr="000816B6">
              <w:rPr>
                <w:rFonts w:ascii="Times New Roman" w:hAnsi="Times New Roman"/>
                <w:lang w:val="lt-LT" w:eastAsia="lt-LT"/>
              </w:rPr>
              <w:t>Vaiko savijaut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ą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 gerai arba labai gerai vertins dauguma mokini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 t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0816B6">
              <w:rPr>
                <w:rFonts w:ascii="Times New Roman" w:hAnsi="Times New Roman"/>
                <w:lang w:val="lt-LT" w:eastAsia="lt-LT"/>
              </w:rPr>
              <w:t>v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>.</w:t>
            </w:r>
          </w:p>
          <w:p w14:paraId="35048B11" w14:textId="4B85E70E" w:rsidR="000816B6" w:rsidRDefault="000816B6" w:rsidP="00525F7C">
            <w:pPr>
              <w:jc w:val="both"/>
              <w:rPr>
                <w:rFonts w:ascii="Times New Roman" w:hAnsi="Times New Roman"/>
                <w:lang w:val="lt-LT" w:eastAsia="lt-LT"/>
              </w:rPr>
            </w:pPr>
          </w:p>
          <w:p w14:paraId="208186F6" w14:textId="5094E3AB" w:rsidR="000816B6" w:rsidRPr="000816B6" w:rsidRDefault="000816B6" w:rsidP="00525F7C">
            <w:pPr>
              <w:jc w:val="both"/>
              <w:rPr>
                <w:rFonts w:ascii="Times New Roman" w:hAnsi="Times New Roman"/>
                <w:lang w:val="lt-LT" w:eastAsia="lt-LT"/>
              </w:rPr>
            </w:pPr>
            <w:r w:rsidRPr="000816B6">
              <w:rPr>
                <w:rFonts w:ascii="Times New Roman" w:hAnsi="Times New Roman"/>
                <w:lang w:val="lt-LT" w:eastAsia="lt-LT"/>
              </w:rPr>
              <w:t>Pager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0816B6">
              <w:rPr>
                <w:rFonts w:ascii="Times New Roman" w:hAnsi="Times New Roman"/>
                <w:lang w:val="lt-LT" w:eastAsia="lt-LT"/>
              </w:rPr>
              <w:t>s mokini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 aukštesnieji m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ą</w:t>
            </w:r>
            <w:r w:rsidRPr="000816B6">
              <w:rPr>
                <w:rFonts w:ascii="Times New Roman" w:hAnsi="Times New Roman"/>
                <w:lang w:val="lt-LT" w:eastAsia="lt-LT"/>
              </w:rPr>
              <w:t>stymo geb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0816B6">
              <w:rPr>
                <w:rFonts w:ascii="Times New Roman" w:hAnsi="Times New Roman"/>
                <w:lang w:val="lt-LT" w:eastAsia="lt-LT"/>
              </w:rPr>
              <w:t>jimai.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4CB7" w14:textId="77777777" w:rsidR="000816B6" w:rsidRPr="000816B6" w:rsidRDefault="000816B6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  <w:r w:rsidRPr="000816B6">
              <w:rPr>
                <w:rFonts w:ascii="Times New Roman" w:hAnsi="Times New Roman"/>
                <w:lang w:val="lt-LT" w:eastAsia="lt-LT"/>
              </w:rPr>
              <w:t>75% mokini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 t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0816B6">
              <w:rPr>
                <w:rFonts w:ascii="Times New Roman" w:hAnsi="Times New Roman"/>
                <w:lang w:val="lt-LT" w:eastAsia="lt-LT"/>
              </w:rPr>
              <w:t>v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 gerai arba labai gerai vertina 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į</w:t>
            </w:r>
            <w:r w:rsidRPr="000816B6">
              <w:rPr>
                <w:rFonts w:ascii="Times New Roman" w:hAnsi="Times New Roman"/>
                <w:lang w:val="lt-LT" w:eastAsia="lt-LT"/>
              </w:rPr>
              <w:t>staigos teikiamas ugdymo paslaugas.</w:t>
            </w:r>
          </w:p>
          <w:p w14:paraId="1B700AD0" w14:textId="77777777" w:rsidR="000816B6" w:rsidRDefault="000816B6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</w:p>
          <w:p w14:paraId="6B0CF98C" w14:textId="10B8B9EC" w:rsidR="000816B6" w:rsidRDefault="000816B6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  <w:r w:rsidRPr="000816B6">
              <w:rPr>
                <w:rFonts w:ascii="Times New Roman" w:hAnsi="Times New Roman"/>
                <w:lang w:val="lt-LT" w:eastAsia="lt-LT"/>
              </w:rPr>
              <w:t>75% mokini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 t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0816B6">
              <w:rPr>
                <w:rFonts w:ascii="Times New Roman" w:hAnsi="Times New Roman"/>
                <w:lang w:val="lt-LT" w:eastAsia="lt-LT"/>
              </w:rPr>
              <w:t>v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 gerai arba labai gerai vertina 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į</w:t>
            </w:r>
            <w:r w:rsidRPr="000816B6">
              <w:rPr>
                <w:rFonts w:ascii="Times New Roman" w:hAnsi="Times New Roman"/>
                <w:lang w:val="lt-LT" w:eastAsia="lt-LT"/>
              </w:rPr>
              <w:t>staigos teikiamas ugdymo paslaugas.</w:t>
            </w:r>
          </w:p>
          <w:p w14:paraId="19C13ECB" w14:textId="77777777" w:rsidR="000816B6" w:rsidRPr="000816B6" w:rsidRDefault="000816B6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</w:p>
          <w:p w14:paraId="24236236" w14:textId="6BCE4D71" w:rsidR="00DA4C2F" w:rsidRPr="000816B6" w:rsidRDefault="000816B6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  <w:r w:rsidRPr="000816B6">
              <w:rPr>
                <w:rFonts w:ascii="Times New Roman" w:hAnsi="Times New Roman"/>
                <w:lang w:val="lt-LT" w:eastAsia="lt-LT"/>
              </w:rPr>
              <w:t>Aukštesni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>j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 m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ą</w:t>
            </w:r>
            <w:r w:rsidRPr="000816B6">
              <w:rPr>
                <w:rFonts w:ascii="Times New Roman" w:hAnsi="Times New Roman"/>
                <w:lang w:val="lt-LT" w:eastAsia="lt-LT"/>
              </w:rPr>
              <w:t>stymo geb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0816B6">
              <w:rPr>
                <w:rFonts w:ascii="Times New Roman" w:hAnsi="Times New Roman"/>
                <w:lang w:val="lt-LT" w:eastAsia="lt-LT"/>
              </w:rPr>
              <w:t>jim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 vidurkis (pagal lietuvi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 kalbos, matematikos, pasaulio pažinimo 4 kl. Standartizuotus testus) sieks 83,7%</w:t>
            </w:r>
          </w:p>
        </w:tc>
      </w:tr>
      <w:tr w:rsidR="00DA4C2F" w:rsidRPr="00E3287E" w14:paraId="2DC588B5" w14:textId="77777777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98DD" w14:textId="2996132D" w:rsidR="00DA4C2F" w:rsidRPr="000816B6" w:rsidRDefault="00DA4C2F" w:rsidP="003E6D20">
            <w:pPr>
              <w:rPr>
                <w:rFonts w:ascii="Times New Roman" w:hAnsi="Times New Roman"/>
                <w:lang w:val="lt-LT" w:eastAsia="lt-LT"/>
              </w:rPr>
            </w:pPr>
            <w:r w:rsidRPr="000816B6">
              <w:rPr>
                <w:rFonts w:ascii="Times New Roman" w:hAnsi="Times New Roman"/>
                <w:lang w:val="lt-LT" w:eastAsia="lt-LT"/>
              </w:rPr>
              <w:t>9.2.</w:t>
            </w:r>
            <w:r w:rsidR="000816B6" w:rsidRPr="000816B6">
              <w:rPr>
                <w:rFonts w:ascii="Times New Roman" w:hAnsi="Times New Roman"/>
                <w:lang w:val="lt-LT" w:eastAsia="lt-LT"/>
              </w:rPr>
              <w:t xml:space="preserve"> Padidinti ugdymosi patrauklum</w:t>
            </w:r>
            <w:r w:rsidR="000816B6" w:rsidRPr="000816B6">
              <w:rPr>
                <w:rFonts w:ascii="Times New Roman" w:hAnsi="Times New Roman" w:hint="eastAsia"/>
                <w:lang w:val="lt-LT" w:eastAsia="lt-LT"/>
              </w:rPr>
              <w:t>ą</w:t>
            </w:r>
            <w:r w:rsidR="000816B6" w:rsidRPr="000816B6">
              <w:rPr>
                <w:rFonts w:ascii="Times New Roman" w:hAnsi="Times New Roman"/>
                <w:lang w:val="lt-LT" w:eastAsia="lt-LT"/>
              </w:rPr>
              <w:t>, veikiant inovatyviose  edukacin</w:t>
            </w:r>
            <w:r w:rsidR="000816B6" w:rsidRPr="000816B6">
              <w:rPr>
                <w:rFonts w:ascii="Times New Roman" w:hAnsi="Times New Roman" w:hint="eastAsia"/>
                <w:lang w:val="lt-LT" w:eastAsia="lt-LT"/>
              </w:rPr>
              <w:t>ė</w:t>
            </w:r>
            <w:r w:rsidR="000816B6" w:rsidRPr="000816B6">
              <w:rPr>
                <w:rFonts w:ascii="Times New Roman" w:hAnsi="Times New Roman"/>
                <w:lang w:val="lt-LT" w:eastAsia="lt-LT"/>
              </w:rPr>
              <w:t>se erdv</w:t>
            </w:r>
            <w:r w:rsidR="000816B6" w:rsidRPr="000816B6">
              <w:rPr>
                <w:rFonts w:ascii="Times New Roman" w:hAnsi="Times New Roman" w:hint="eastAsia"/>
                <w:lang w:val="lt-LT" w:eastAsia="lt-LT"/>
              </w:rPr>
              <w:t>ė</w:t>
            </w:r>
            <w:r w:rsidR="000816B6" w:rsidRPr="000816B6">
              <w:rPr>
                <w:rFonts w:ascii="Times New Roman" w:hAnsi="Times New Roman"/>
                <w:lang w:val="lt-LT" w:eastAsia="lt-LT"/>
              </w:rPr>
              <w:t>se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2AB4" w14:textId="5678A8A7" w:rsidR="000816B6" w:rsidRDefault="000816B6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  <w:r w:rsidRPr="000816B6">
              <w:rPr>
                <w:rFonts w:ascii="Times New Roman" w:hAnsi="Times New Roman"/>
                <w:lang w:val="lt-LT" w:eastAsia="lt-LT"/>
              </w:rPr>
              <w:t>Ugdymo patrauklum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ą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 gerai arba labai gerai vertins dauguma t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0816B6">
              <w:rPr>
                <w:rFonts w:ascii="Times New Roman" w:hAnsi="Times New Roman"/>
                <w:lang w:val="lt-LT" w:eastAsia="lt-LT"/>
              </w:rPr>
              <w:t>v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.  </w:t>
            </w:r>
          </w:p>
          <w:p w14:paraId="6DEADFBD" w14:textId="77777777" w:rsidR="000816B6" w:rsidRPr="000816B6" w:rsidRDefault="000816B6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</w:p>
          <w:p w14:paraId="4A672198" w14:textId="23F5DA45" w:rsidR="000816B6" w:rsidRDefault="000816B6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  <w:r w:rsidRPr="000816B6">
              <w:rPr>
                <w:rFonts w:ascii="Times New Roman" w:hAnsi="Times New Roman"/>
                <w:lang w:val="lt-LT" w:eastAsia="lt-LT"/>
              </w:rPr>
              <w:t>Ugdymo patrauklum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ą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 gerai arba labai gerai vertins dauguma mokini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>.</w:t>
            </w:r>
          </w:p>
          <w:p w14:paraId="29C33E31" w14:textId="77777777" w:rsidR="000816B6" w:rsidRPr="000816B6" w:rsidRDefault="000816B6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</w:p>
          <w:p w14:paraId="14B2159A" w14:textId="284C1682" w:rsidR="00DA4C2F" w:rsidRPr="000816B6" w:rsidRDefault="000816B6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  <w:r w:rsidRPr="000816B6">
              <w:rPr>
                <w:rFonts w:ascii="Times New Roman" w:hAnsi="Times New Roman" w:hint="eastAsia"/>
                <w:lang w:val="lt-LT" w:eastAsia="lt-LT"/>
              </w:rPr>
              <w:t>Į</w:t>
            </w:r>
            <w:r w:rsidRPr="000816B6">
              <w:rPr>
                <w:rFonts w:ascii="Times New Roman" w:hAnsi="Times New Roman"/>
                <w:lang w:val="lt-LT" w:eastAsia="lt-LT"/>
              </w:rPr>
              <w:t>kurtos inovatyvios edukacin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0816B6">
              <w:rPr>
                <w:rFonts w:ascii="Times New Roman" w:hAnsi="Times New Roman"/>
                <w:lang w:val="lt-LT" w:eastAsia="lt-LT"/>
              </w:rPr>
              <w:t>s erdv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0816B6">
              <w:rPr>
                <w:rFonts w:ascii="Times New Roman" w:hAnsi="Times New Roman"/>
                <w:lang w:val="lt-LT" w:eastAsia="lt-LT"/>
              </w:rPr>
              <w:t>s</w:t>
            </w:r>
            <w:r w:rsidR="001D0E10">
              <w:rPr>
                <w:rFonts w:ascii="Times New Roman" w:hAnsi="Times New Roman"/>
                <w:lang w:val="lt-LT" w:eastAsia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14C" w14:textId="77777777" w:rsidR="000816B6" w:rsidRPr="000816B6" w:rsidRDefault="000816B6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  <w:r w:rsidRPr="000816B6">
              <w:rPr>
                <w:rFonts w:ascii="Times New Roman" w:hAnsi="Times New Roman"/>
                <w:lang w:val="lt-LT" w:eastAsia="lt-LT"/>
              </w:rPr>
              <w:t>90% mokini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 t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0816B6">
              <w:rPr>
                <w:rFonts w:ascii="Times New Roman" w:hAnsi="Times New Roman"/>
                <w:lang w:val="lt-LT" w:eastAsia="lt-LT"/>
              </w:rPr>
              <w:t>v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 gerai arba labai gerai vertina ugdymo patrauklum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ą</w:t>
            </w:r>
            <w:r w:rsidRPr="000816B6">
              <w:rPr>
                <w:rFonts w:ascii="Times New Roman" w:hAnsi="Times New Roman"/>
                <w:lang w:val="lt-LT" w:eastAsia="lt-LT"/>
              </w:rPr>
              <w:t>.</w:t>
            </w:r>
          </w:p>
          <w:p w14:paraId="676FDAC0" w14:textId="77777777" w:rsidR="000816B6" w:rsidRDefault="000816B6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</w:p>
          <w:p w14:paraId="35A82B2F" w14:textId="77777777" w:rsidR="000816B6" w:rsidRDefault="000816B6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</w:p>
          <w:p w14:paraId="14364AD5" w14:textId="31661E61" w:rsidR="000816B6" w:rsidRPr="000816B6" w:rsidRDefault="000816B6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  <w:r w:rsidRPr="000816B6">
              <w:rPr>
                <w:rFonts w:ascii="Times New Roman" w:hAnsi="Times New Roman"/>
                <w:lang w:val="lt-LT" w:eastAsia="lt-LT"/>
              </w:rPr>
              <w:t>90% mokini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0816B6">
              <w:rPr>
                <w:rFonts w:ascii="Times New Roman" w:hAnsi="Times New Roman"/>
                <w:lang w:val="lt-LT" w:eastAsia="lt-LT"/>
              </w:rPr>
              <w:t xml:space="preserve"> gerai arba labai gerai vertina ugdymo patrauklum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ą</w:t>
            </w:r>
            <w:r w:rsidRPr="000816B6">
              <w:rPr>
                <w:rFonts w:ascii="Times New Roman" w:hAnsi="Times New Roman"/>
                <w:lang w:val="lt-LT" w:eastAsia="lt-LT"/>
              </w:rPr>
              <w:t>.</w:t>
            </w:r>
          </w:p>
          <w:p w14:paraId="51A3954A" w14:textId="77777777" w:rsidR="000816B6" w:rsidRDefault="000816B6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</w:p>
          <w:p w14:paraId="3EB7F973" w14:textId="77777777" w:rsidR="000816B6" w:rsidRDefault="000816B6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</w:p>
          <w:p w14:paraId="0EF37B15" w14:textId="72BFAF60" w:rsidR="00DA4C2F" w:rsidRPr="000816B6" w:rsidRDefault="000816B6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  <w:r w:rsidRPr="000816B6">
              <w:rPr>
                <w:rFonts w:ascii="Times New Roman" w:hAnsi="Times New Roman" w:hint="eastAsia"/>
                <w:lang w:val="lt-LT" w:eastAsia="lt-LT"/>
              </w:rPr>
              <w:t>Į</w:t>
            </w:r>
            <w:r w:rsidRPr="000816B6">
              <w:rPr>
                <w:rFonts w:ascii="Times New Roman" w:hAnsi="Times New Roman"/>
                <w:lang w:val="lt-LT" w:eastAsia="lt-LT"/>
              </w:rPr>
              <w:t>kurtos 2 edukacin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0816B6">
              <w:rPr>
                <w:rFonts w:ascii="Times New Roman" w:hAnsi="Times New Roman"/>
                <w:lang w:val="lt-LT" w:eastAsia="lt-LT"/>
              </w:rPr>
              <w:t>s erdv</w:t>
            </w:r>
            <w:r w:rsidRPr="000816B6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0816B6">
              <w:rPr>
                <w:rFonts w:ascii="Times New Roman" w:hAnsi="Times New Roman"/>
                <w:lang w:val="lt-LT" w:eastAsia="lt-LT"/>
              </w:rPr>
              <w:t>s.</w:t>
            </w:r>
          </w:p>
        </w:tc>
      </w:tr>
      <w:tr w:rsidR="00DA4C2F" w:rsidRPr="00E3287E" w14:paraId="464204B1" w14:textId="77777777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4473" w14:textId="6DFFE62E" w:rsidR="00DA4C2F" w:rsidRPr="000816B6" w:rsidRDefault="00DA4C2F" w:rsidP="003F046B">
            <w:pPr>
              <w:rPr>
                <w:rFonts w:ascii="Times New Roman" w:hAnsi="Times New Roman"/>
                <w:lang w:val="lt-LT" w:eastAsia="lt-LT"/>
              </w:rPr>
            </w:pPr>
            <w:r w:rsidRPr="000816B6">
              <w:rPr>
                <w:rFonts w:ascii="Times New Roman" w:hAnsi="Times New Roman"/>
                <w:lang w:val="lt-LT" w:eastAsia="lt-LT"/>
              </w:rPr>
              <w:t>9.3.</w:t>
            </w:r>
            <w:r w:rsidR="000816B6">
              <w:rPr>
                <w:rFonts w:ascii="Times New Roman" w:hAnsi="Times New Roman"/>
                <w:lang w:val="lt-LT" w:eastAsia="lt-LT"/>
              </w:rPr>
              <w:t xml:space="preserve"> </w:t>
            </w:r>
            <w:r w:rsidR="003F046B">
              <w:rPr>
                <w:rFonts w:ascii="Times New Roman" w:hAnsi="Times New Roman"/>
                <w:lang w:val="lt-LT" w:eastAsia="lt-LT"/>
              </w:rPr>
              <w:t>Atnaujinti edukacines erdves</w:t>
            </w:r>
            <w:r w:rsidR="003F046B" w:rsidRPr="003F046B">
              <w:rPr>
                <w:rFonts w:ascii="Times New Roman" w:hAnsi="Times New Roman"/>
                <w:lang w:val="lt-LT" w:eastAsia="lt-LT"/>
              </w:rPr>
              <w:t>, užtikrinant efektyv</w:t>
            </w:r>
            <w:r w:rsidR="003F046B" w:rsidRPr="003F046B">
              <w:rPr>
                <w:rFonts w:ascii="Times New Roman" w:hAnsi="Times New Roman" w:hint="eastAsia"/>
                <w:lang w:val="lt-LT" w:eastAsia="lt-LT"/>
              </w:rPr>
              <w:t>ų</w:t>
            </w:r>
            <w:r w:rsidR="003F046B" w:rsidRPr="003F046B">
              <w:rPr>
                <w:rFonts w:ascii="Times New Roman" w:hAnsi="Times New Roman"/>
                <w:lang w:val="lt-LT" w:eastAsia="lt-LT"/>
              </w:rPr>
              <w:t xml:space="preserve"> finans</w:t>
            </w:r>
            <w:r w:rsidR="003F046B" w:rsidRPr="003F046B">
              <w:rPr>
                <w:rFonts w:ascii="Times New Roman" w:hAnsi="Times New Roman" w:hint="eastAsia"/>
                <w:lang w:val="lt-LT" w:eastAsia="lt-LT"/>
              </w:rPr>
              <w:t>ų</w:t>
            </w:r>
            <w:r w:rsidR="003F046B" w:rsidRPr="003F046B">
              <w:rPr>
                <w:rFonts w:ascii="Times New Roman" w:hAnsi="Times New Roman"/>
                <w:lang w:val="lt-LT" w:eastAsia="lt-LT"/>
              </w:rPr>
              <w:t xml:space="preserve"> valdym</w:t>
            </w:r>
            <w:r w:rsidR="003F046B" w:rsidRPr="003F046B">
              <w:rPr>
                <w:rFonts w:ascii="Times New Roman" w:hAnsi="Times New Roman" w:hint="eastAsia"/>
                <w:lang w:val="lt-LT" w:eastAsia="lt-LT"/>
              </w:rPr>
              <w:t>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12C" w14:textId="77777777" w:rsidR="00DA4C2F" w:rsidRDefault="001D0E10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Maisto išdavimo linijos įrengimas.</w:t>
            </w:r>
          </w:p>
          <w:p w14:paraId="3384F89D" w14:textId="2DC55920" w:rsidR="001D0E10" w:rsidRDefault="001D0E10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</w:p>
          <w:p w14:paraId="06F8E3EA" w14:textId="77777777" w:rsidR="001D0E10" w:rsidRDefault="001D0E10" w:rsidP="000816B6">
            <w:pPr>
              <w:jc w:val="both"/>
              <w:rPr>
                <w:rFonts w:ascii="Times New Roman" w:hAnsi="Times New Roman"/>
                <w:lang w:val="lt-LT" w:eastAsia="lt-LT"/>
              </w:rPr>
            </w:pPr>
          </w:p>
          <w:p w14:paraId="2D8C7390" w14:textId="77777777" w:rsidR="001D0E10" w:rsidRDefault="001D0E10" w:rsidP="001D0E10">
            <w:pPr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Salės kondicionavimo-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rekuperacinės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sistemos įruošimas.</w:t>
            </w:r>
          </w:p>
          <w:p w14:paraId="5A3E6FF9" w14:textId="77777777" w:rsidR="001D0E10" w:rsidRDefault="001D0E10" w:rsidP="001D0E10">
            <w:pPr>
              <w:jc w:val="both"/>
              <w:rPr>
                <w:rFonts w:ascii="Times New Roman" w:hAnsi="Times New Roman"/>
                <w:lang w:val="lt-LT" w:eastAsia="lt-LT"/>
              </w:rPr>
            </w:pPr>
          </w:p>
          <w:p w14:paraId="20C0A833" w14:textId="646B11A6" w:rsidR="001D0E10" w:rsidRPr="000816B6" w:rsidRDefault="001D0E10" w:rsidP="001D0E10">
            <w:pPr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Saulės kolektorių įrengimas.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117E" w14:textId="69099954" w:rsidR="001D0E10" w:rsidRDefault="001D0E10" w:rsidP="001D0E10">
            <w:pPr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Mokinių maitinimo vietoje (Dosnumo erdvėje) įrengta maisto išdavimo linija.</w:t>
            </w:r>
          </w:p>
          <w:p w14:paraId="43F2F37D" w14:textId="77777777" w:rsidR="001D0E10" w:rsidRDefault="001D0E10" w:rsidP="001D0E10">
            <w:pPr>
              <w:jc w:val="both"/>
              <w:rPr>
                <w:rFonts w:ascii="Times New Roman" w:hAnsi="Times New Roman"/>
                <w:lang w:val="lt-LT" w:eastAsia="lt-LT"/>
              </w:rPr>
            </w:pPr>
          </w:p>
          <w:p w14:paraId="58820896" w14:textId="4E92AFAC" w:rsidR="001D0E10" w:rsidRDefault="001D0E10" w:rsidP="001D0E10">
            <w:pPr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Įrengta kondicionavimo-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rekuperacinė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sistema salėje (mokyklos Rotušės aikštėje).</w:t>
            </w:r>
          </w:p>
          <w:p w14:paraId="4742F696" w14:textId="77777777" w:rsidR="001D0E10" w:rsidRDefault="001D0E10" w:rsidP="001D0E10">
            <w:pPr>
              <w:jc w:val="both"/>
              <w:rPr>
                <w:rFonts w:ascii="Times New Roman" w:hAnsi="Times New Roman"/>
                <w:lang w:val="lt-LT" w:eastAsia="lt-LT"/>
              </w:rPr>
            </w:pPr>
          </w:p>
          <w:p w14:paraId="1A017DC1" w14:textId="0902B0BD" w:rsidR="00DA4C2F" w:rsidRPr="000816B6" w:rsidRDefault="001D0E10" w:rsidP="001D0E10">
            <w:pPr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Ant viso mokyklos stogo įrengti saulės kolektoriai.</w:t>
            </w:r>
          </w:p>
        </w:tc>
      </w:tr>
      <w:tr w:rsidR="00DA4C2F" w:rsidRPr="00E3287E" w14:paraId="3B6933A9" w14:textId="77777777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E140" w14:textId="77777777" w:rsidR="00DA4C2F" w:rsidRPr="000816B6" w:rsidRDefault="00DA4C2F" w:rsidP="003E6D20">
            <w:pPr>
              <w:rPr>
                <w:rFonts w:ascii="Times New Roman" w:hAnsi="Times New Roman"/>
                <w:lang w:val="lt-LT" w:eastAsia="lt-LT"/>
              </w:rPr>
            </w:pPr>
            <w:r w:rsidRPr="000816B6">
              <w:rPr>
                <w:rFonts w:ascii="Times New Roman" w:hAnsi="Times New Roman"/>
                <w:lang w:val="lt-LT" w:eastAsia="lt-LT"/>
              </w:rPr>
              <w:t>9.4.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441E" w14:textId="77777777" w:rsidR="00DA4C2F" w:rsidRPr="000816B6" w:rsidRDefault="00DA4C2F" w:rsidP="003E6D20">
            <w:pPr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1415" w14:textId="77777777" w:rsidR="00DA4C2F" w:rsidRPr="000816B6" w:rsidRDefault="00DA4C2F" w:rsidP="003E6D20">
            <w:pPr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</w:tr>
      <w:tr w:rsidR="00DA4C2F" w:rsidRPr="00E3287E" w14:paraId="6FD828E1" w14:textId="77777777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9F8E" w14:textId="77777777" w:rsidR="00DA4C2F" w:rsidRPr="000816B6" w:rsidRDefault="00DA4C2F" w:rsidP="003E6D20">
            <w:pPr>
              <w:rPr>
                <w:rFonts w:ascii="Times New Roman" w:hAnsi="Times New Roman"/>
                <w:lang w:val="lt-LT" w:eastAsia="lt-LT"/>
              </w:rPr>
            </w:pPr>
            <w:r w:rsidRPr="000816B6">
              <w:rPr>
                <w:rFonts w:ascii="Times New Roman" w:hAnsi="Times New Roman"/>
                <w:lang w:val="lt-LT" w:eastAsia="lt-LT"/>
              </w:rPr>
              <w:t>9.5.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729" w14:textId="77777777" w:rsidR="00DA4C2F" w:rsidRPr="000816B6" w:rsidRDefault="00DA4C2F" w:rsidP="003E6D20">
            <w:pPr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229" w14:textId="77777777" w:rsidR="00DA4C2F" w:rsidRPr="000816B6" w:rsidRDefault="00DA4C2F" w:rsidP="003E6D20">
            <w:pPr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</w:tr>
    </w:tbl>
    <w:p w14:paraId="52A545B6" w14:textId="77777777"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/>
        </w:rPr>
      </w:pPr>
    </w:p>
    <w:p w14:paraId="29702844" w14:textId="77777777" w:rsidR="00DA4C2F" w:rsidRPr="00E3287E" w:rsidRDefault="00DA4C2F" w:rsidP="00DA4C2F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14:paraId="4EC587AD" w14:textId="77777777"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A4C2F" w:rsidRPr="00E3287E" w14:paraId="28DD42EA" w14:textId="77777777" w:rsidTr="003E6D2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40DE" w14:textId="77777777" w:rsidR="00DA4C2F" w:rsidRPr="00E3287E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</w:t>
            </w:r>
          </w:p>
        </w:tc>
      </w:tr>
      <w:tr w:rsidR="00DA4C2F" w:rsidRPr="00E3287E" w14:paraId="4570CE41" w14:textId="77777777" w:rsidTr="003E6D2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E2AC" w14:textId="77777777" w:rsidR="00DA4C2F" w:rsidRPr="00E3287E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10.2.</w:t>
            </w:r>
          </w:p>
        </w:tc>
      </w:tr>
      <w:tr w:rsidR="00DA4C2F" w:rsidRPr="00E3287E" w14:paraId="4CFD25F5" w14:textId="77777777" w:rsidTr="003E6D2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16D" w14:textId="77777777" w:rsidR="00DA4C2F" w:rsidRPr="00E3287E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10.3.</w:t>
            </w:r>
          </w:p>
        </w:tc>
      </w:tr>
    </w:tbl>
    <w:p w14:paraId="26A60D29" w14:textId="77777777" w:rsidR="00DA4C2F" w:rsidRPr="00E3287E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4B53999D" w14:textId="77777777"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66275626" w14:textId="77777777" w:rsidR="00362397" w:rsidRDefault="00362397" w:rsidP="0036239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6D6E38">
        <w:rPr>
          <w:rFonts w:ascii="Times New Roman" w:hAnsi="Times New Roman"/>
          <w:sz w:val="24"/>
          <w:szCs w:val="24"/>
          <w:u w:val="single"/>
          <w:lang w:val="lt-LT" w:eastAsia="lt-LT"/>
        </w:rPr>
        <w:t>Švietimo skyriaus vedėj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o pavaduotoja, </w:t>
      </w:r>
    </w:p>
    <w:p w14:paraId="0E20E047" w14:textId="6194BC80" w:rsidR="00362397" w:rsidRPr="00E3287E" w:rsidRDefault="00362397" w:rsidP="0036239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atliekanti skyriaus vedėjo funkcijas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__________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Ona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lt-LT" w:eastAsia="lt-LT"/>
        </w:rPr>
        <w:t>Gucevičienė</w:t>
      </w:r>
      <w:proofErr w:type="spellEnd"/>
      <w:r>
        <w:rPr>
          <w:rFonts w:ascii="Times New Roman" w:hAnsi="Times New Roman"/>
          <w:sz w:val="24"/>
          <w:szCs w:val="24"/>
          <w:lang w:val="lt-LT" w:eastAsia="lt-LT"/>
        </w:rPr>
        <w:t xml:space="preserve">      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>__________</w:t>
      </w:r>
    </w:p>
    <w:p w14:paraId="1E48A98F" w14:textId="4DC0E423" w:rsidR="00362397" w:rsidRPr="00E3287E" w:rsidRDefault="00362397" w:rsidP="0036239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                                                                                                                                                                       </w:t>
      </w:r>
      <w:r w:rsidRPr="00E3287E">
        <w:rPr>
          <w:rFonts w:ascii="Times New Roman" w:hAnsi="Times New Roman"/>
          <w:lang w:val="lt-LT" w:eastAsia="lt-LT"/>
        </w:rPr>
        <w:t>(data)</w:t>
      </w:r>
    </w:p>
    <w:p w14:paraId="0A5EFB84" w14:textId="77777777" w:rsidR="00DA4C2F" w:rsidRPr="00E3287E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78E3B8BD" w14:textId="77777777" w:rsidR="00DA4C2F" w:rsidRPr="00E3287E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53332DED" w14:textId="77777777" w:rsidR="00DA4C2F" w:rsidRPr="00E3287E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14:paraId="6D75B0CA" w14:textId="77777777" w:rsidR="00DA4C2F" w:rsidRPr="00E3287E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14:paraId="570C3177" w14:textId="77777777"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14:paraId="09D27448" w14:textId="77777777"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69C39DA9" w14:textId="77777777"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10843C62" w14:textId="77777777" w:rsidR="00947063" w:rsidRPr="00603DE0" w:rsidRDefault="00947063" w:rsidP="00DA4C2F">
      <w:pPr>
        <w:ind w:left="-6" w:firstLine="573"/>
        <w:jc w:val="center"/>
        <w:rPr>
          <w:rFonts w:ascii="Times New Roman" w:hAnsi="Times New Roman"/>
          <w:sz w:val="24"/>
          <w:szCs w:val="24"/>
          <w:lang w:val="lt-LT"/>
        </w:rPr>
      </w:pPr>
    </w:p>
    <w:sectPr w:rsidR="00947063" w:rsidRPr="00603DE0" w:rsidSect="005A339C">
      <w:headerReference w:type="default" r:id="rId11"/>
      <w:footerReference w:type="even" r:id="rId12"/>
      <w:footerReference w:type="default" r:id="rId13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57BA6" w14:textId="77777777" w:rsidR="00163321" w:rsidRDefault="00163321">
      <w:r>
        <w:separator/>
      </w:r>
    </w:p>
  </w:endnote>
  <w:endnote w:type="continuationSeparator" w:id="0">
    <w:p w14:paraId="53F7F1F7" w14:textId="77777777" w:rsidR="00163321" w:rsidRDefault="0016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EC123" w14:textId="77777777"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344A75" w14:textId="77777777"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73BB" w14:textId="77777777"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CAAD" w14:textId="77777777" w:rsidR="00163321" w:rsidRDefault="00163321">
      <w:r>
        <w:separator/>
      </w:r>
    </w:p>
  </w:footnote>
  <w:footnote w:type="continuationSeparator" w:id="0">
    <w:p w14:paraId="1B5F954A" w14:textId="77777777" w:rsidR="00163321" w:rsidRDefault="0016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253791"/>
      <w:docPartObj>
        <w:docPartGallery w:val="Page Numbers (Top of Page)"/>
        <w:docPartUnique/>
      </w:docPartObj>
    </w:sdtPr>
    <w:sdtEndPr/>
    <w:sdtContent>
      <w:p w14:paraId="59746897" w14:textId="3615C05A" w:rsidR="00A30523" w:rsidRDefault="00A3052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46B" w:rsidRPr="003F046B">
          <w:rPr>
            <w:noProof/>
            <w:lang w:val="lt-LT"/>
          </w:rPr>
          <w:t>7</w:t>
        </w:r>
        <w:r>
          <w:fldChar w:fldCharType="end"/>
        </w:r>
      </w:p>
    </w:sdtContent>
  </w:sdt>
  <w:p w14:paraId="6E8627C9" w14:textId="77777777" w:rsidR="003F337B" w:rsidRDefault="003F33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3CAE"/>
    <w:multiLevelType w:val="hybridMultilevel"/>
    <w:tmpl w:val="458C6E8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63"/>
    <w:rsid w:val="00057C80"/>
    <w:rsid w:val="000816B6"/>
    <w:rsid w:val="000B1D54"/>
    <w:rsid w:val="000D1EF4"/>
    <w:rsid w:val="000E14D7"/>
    <w:rsid w:val="000F5397"/>
    <w:rsid w:val="00110C55"/>
    <w:rsid w:val="0011248C"/>
    <w:rsid w:val="0012464F"/>
    <w:rsid w:val="001405AE"/>
    <w:rsid w:val="00144173"/>
    <w:rsid w:val="00161010"/>
    <w:rsid w:val="00163321"/>
    <w:rsid w:val="001718FE"/>
    <w:rsid w:val="00175F7C"/>
    <w:rsid w:val="00183701"/>
    <w:rsid w:val="0018596C"/>
    <w:rsid w:val="00185FD7"/>
    <w:rsid w:val="00186AC9"/>
    <w:rsid w:val="001A6213"/>
    <w:rsid w:val="001B4AEA"/>
    <w:rsid w:val="001C5752"/>
    <w:rsid w:val="001D0E10"/>
    <w:rsid w:val="001D78AD"/>
    <w:rsid w:val="001F4542"/>
    <w:rsid w:val="00211C42"/>
    <w:rsid w:val="00215DA5"/>
    <w:rsid w:val="00224E83"/>
    <w:rsid w:val="00231939"/>
    <w:rsid w:val="00253BE5"/>
    <w:rsid w:val="00281DA1"/>
    <w:rsid w:val="0029186D"/>
    <w:rsid w:val="002B59A3"/>
    <w:rsid w:val="002B7455"/>
    <w:rsid w:val="002D17DC"/>
    <w:rsid w:val="003065A6"/>
    <w:rsid w:val="00315D3C"/>
    <w:rsid w:val="003271AE"/>
    <w:rsid w:val="00334F1F"/>
    <w:rsid w:val="00335FED"/>
    <w:rsid w:val="0036113E"/>
    <w:rsid w:val="00362397"/>
    <w:rsid w:val="00362D9A"/>
    <w:rsid w:val="00371E13"/>
    <w:rsid w:val="003764CC"/>
    <w:rsid w:val="003923A0"/>
    <w:rsid w:val="003A4232"/>
    <w:rsid w:val="003B23E7"/>
    <w:rsid w:val="003D3412"/>
    <w:rsid w:val="003E6C63"/>
    <w:rsid w:val="003F046B"/>
    <w:rsid w:val="003F337B"/>
    <w:rsid w:val="00412C4B"/>
    <w:rsid w:val="004201A4"/>
    <w:rsid w:val="00432165"/>
    <w:rsid w:val="004456D8"/>
    <w:rsid w:val="00457C26"/>
    <w:rsid w:val="0046403A"/>
    <w:rsid w:val="00471F4D"/>
    <w:rsid w:val="0048092B"/>
    <w:rsid w:val="0048412F"/>
    <w:rsid w:val="004C0F27"/>
    <w:rsid w:val="004C7082"/>
    <w:rsid w:val="004E69C1"/>
    <w:rsid w:val="00524193"/>
    <w:rsid w:val="00525F7C"/>
    <w:rsid w:val="00526349"/>
    <w:rsid w:val="00535324"/>
    <w:rsid w:val="00576F6D"/>
    <w:rsid w:val="005853FE"/>
    <w:rsid w:val="005904BD"/>
    <w:rsid w:val="005A339C"/>
    <w:rsid w:val="005C5ECA"/>
    <w:rsid w:val="00603DE0"/>
    <w:rsid w:val="00616C71"/>
    <w:rsid w:val="00624885"/>
    <w:rsid w:val="00650B47"/>
    <w:rsid w:val="00654D0B"/>
    <w:rsid w:val="006B3A44"/>
    <w:rsid w:val="006B6F29"/>
    <w:rsid w:val="006C2BAF"/>
    <w:rsid w:val="006C5C81"/>
    <w:rsid w:val="006C6239"/>
    <w:rsid w:val="006D51BF"/>
    <w:rsid w:val="006D6E38"/>
    <w:rsid w:val="00702C18"/>
    <w:rsid w:val="00720B5E"/>
    <w:rsid w:val="007343FB"/>
    <w:rsid w:val="00735EE0"/>
    <w:rsid w:val="007411FD"/>
    <w:rsid w:val="00744567"/>
    <w:rsid w:val="00775AAD"/>
    <w:rsid w:val="0078260F"/>
    <w:rsid w:val="00786E29"/>
    <w:rsid w:val="00787B9F"/>
    <w:rsid w:val="007C04B5"/>
    <w:rsid w:val="007C20FD"/>
    <w:rsid w:val="007E2094"/>
    <w:rsid w:val="007E7E55"/>
    <w:rsid w:val="007F68E2"/>
    <w:rsid w:val="00806650"/>
    <w:rsid w:val="00841282"/>
    <w:rsid w:val="00847D4C"/>
    <w:rsid w:val="008A3841"/>
    <w:rsid w:val="008B05CE"/>
    <w:rsid w:val="008D1364"/>
    <w:rsid w:val="008F34DC"/>
    <w:rsid w:val="00926856"/>
    <w:rsid w:val="00947063"/>
    <w:rsid w:val="0095049F"/>
    <w:rsid w:val="0098411A"/>
    <w:rsid w:val="009D1DD9"/>
    <w:rsid w:val="009D2714"/>
    <w:rsid w:val="00A22A36"/>
    <w:rsid w:val="00A30523"/>
    <w:rsid w:val="00A4504C"/>
    <w:rsid w:val="00A460C3"/>
    <w:rsid w:val="00A522E2"/>
    <w:rsid w:val="00AA1644"/>
    <w:rsid w:val="00AA77C0"/>
    <w:rsid w:val="00AB0897"/>
    <w:rsid w:val="00AC10E9"/>
    <w:rsid w:val="00AF260C"/>
    <w:rsid w:val="00AF5C1E"/>
    <w:rsid w:val="00B26BFD"/>
    <w:rsid w:val="00B42192"/>
    <w:rsid w:val="00B503F5"/>
    <w:rsid w:val="00B61602"/>
    <w:rsid w:val="00B777DA"/>
    <w:rsid w:val="00B91EED"/>
    <w:rsid w:val="00BA06A9"/>
    <w:rsid w:val="00BC5136"/>
    <w:rsid w:val="00BE02A6"/>
    <w:rsid w:val="00BE3BD3"/>
    <w:rsid w:val="00C45F9A"/>
    <w:rsid w:val="00C53AD5"/>
    <w:rsid w:val="00C55B68"/>
    <w:rsid w:val="00C704DA"/>
    <w:rsid w:val="00C70C88"/>
    <w:rsid w:val="00C84D13"/>
    <w:rsid w:val="00C93536"/>
    <w:rsid w:val="00CB19C3"/>
    <w:rsid w:val="00CC518A"/>
    <w:rsid w:val="00CE3E7B"/>
    <w:rsid w:val="00D130FA"/>
    <w:rsid w:val="00D4523C"/>
    <w:rsid w:val="00D51FAE"/>
    <w:rsid w:val="00D55998"/>
    <w:rsid w:val="00D726B9"/>
    <w:rsid w:val="00D80581"/>
    <w:rsid w:val="00D9658E"/>
    <w:rsid w:val="00DA4237"/>
    <w:rsid w:val="00DA4C2F"/>
    <w:rsid w:val="00DB0119"/>
    <w:rsid w:val="00DB4DE5"/>
    <w:rsid w:val="00DF5B71"/>
    <w:rsid w:val="00E1616C"/>
    <w:rsid w:val="00E22CFF"/>
    <w:rsid w:val="00E250B8"/>
    <w:rsid w:val="00E251BC"/>
    <w:rsid w:val="00E3287E"/>
    <w:rsid w:val="00E51DF1"/>
    <w:rsid w:val="00E72AD2"/>
    <w:rsid w:val="00E94570"/>
    <w:rsid w:val="00EA03CC"/>
    <w:rsid w:val="00EA2901"/>
    <w:rsid w:val="00EA3FDD"/>
    <w:rsid w:val="00EB40E8"/>
    <w:rsid w:val="00EB50E2"/>
    <w:rsid w:val="00EC523E"/>
    <w:rsid w:val="00ED6850"/>
    <w:rsid w:val="00EE4683"/>
    <w:rsid w:val="00EF5C80"/>
    <w:rsid w:val="00F00372"/>
    <w:rsid w:val="00F0086E"/>
    <w:rsid w:val="00F01EF2"/>
    <w:rsid w:val="00F039AA"/>
    <w:rsid w:val="00F26DD7"/>
    <w:rsid w:val="00F461E1"/>
    <w:rsid w:val="00FA4A28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34C68"/>
  <w15:docId w15:val="{13F11EEB-CF7B-4F6B-AB93-CF32FC52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character" w:customStyle="1" w:styleId="apple-converted-space">
    <w:name w:val="apple-converted-space"/>
    <w:rsid w:val="00211C42"/>
  </w:style>
  <w:style w:type="paragraph" w:customStyle="1" w:styleId="Default">
    <w:name w:val="Default"/>
    <w:rsid w:val="00211C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C2EDF-7100-4F6E-9903-B2FDEEFE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10196</Words>
  <Characters>5813</Characters>
  <Application>Microsoft Office Word</Application>
  <DocSecurity>0</DocSecurity>
  <Lines>48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L Z</cp:lastModifiedBy>
  <cp:revision>2</cp:revision>
  <cp:lastPrinted>2020-01-06T07:09:00Z</cp:lastPrinted>
  <dcterms:created xsi:type="dcterms:W3CDTF">2020-02-09T16:53:00Z</dcterms:created>
  <dcterms:modified xsi:type="dcterms:W3CDTF">2020-02-09T16:53:00Z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